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F87" w:rsidRDefault="00B429F5">
      <w:pPr>
        <w:jc w:val="center"/>
        <w:rPr>
          <w:rFonts w:ascii="Noto Sans" w:eastAsia="Noto Sans" w:hAnsi="Noto Sans" w:cs="Noto Sans"/>
          <w:b/>
          <w:color w:val="0A6BBF"/>
          <w:sz w:val="44"/>
          <w:szCs w:val="44"/>
        </w:rPr>
      </w:pPr>
      <w:r>
        <w:rPr>
          <w:rFonts w:ascii="Noto Sans" w:eastAsia="Noto Sans" w:hAnsi="Noto Sans" w:cs="Noto Sans"/>
          <w:b/>
          <w:color w:val="0A6BBF"/>
          <w:sz w:val="44"/>
          <w:szCs w:val="44"/>
        </w:rPr>
        <w:t xml:space="preserve">A QUI S’ADRESSE LE CONCOURS ? </w:t>
      </w:r>
    </w:p>
    <w:p w:rsidR="00446F87" w:rsidRDefault="00446F87">
      <w:pPr>
        <w:ind w:left="0"/>
        <w:jc w:val="center"/>
        <w:rPr>
          <w:rFonts w:ascii="Noto Sans" w:eastAsia="Noto Sans" w:hAnsi="Noto Sans" w:cs="Noto Sans"/>
          <w:b/>
          <w:sz w:val="24"/>
          <w:szCs w:val="24"/>
        </w:rPr>
      </w:pPr>
      <w:bookmarkStart w:id="0" w:name="_heading=h.gjdgxs" w:colFirst="0" w:colLast="0"/>
      <w:bookmarkEnd w:id="0"/>
    </w:p>
    <w:p w:rsidR="00446F87" w:rsidRDefault="00B429F5">
      <w:pPr>
        <w:ind w:left="0"/>
        <w:jc w:val="center"/>
        <w:rPr>
          <w:rFonts w:ascii="Noto Sans" w:eastAsia="Noto Sans" w:hAnsi="Noto Sans" w:cs="Noto Sans"/>
          <w:b/>
          <w:sz w:val="24"/>
          <w:szCs w:val="24"/>
        </w:rPr>
      </w:pPr>
      <w:r>
        <w:rPr>
          <w:rFonts w:ascii="Noto Sans" w:eastAsia="Noto Sans" w:hAnsi="Noto Sans" w:cs="Noto Sans"/>
          <w:b/>
          <w:sz w:val="24"/>
          <w:szCs w:val="24"/>
        </w:rPr>
        <w:t xml:space="preserve">Aux 17 écoles primaires ayant obtenu le </w:t>
      </w:r>
      <w:proofErr w:type="spellStart"/>
      <w:r>
        <w:rPr>
          <w:rFonts w:ascii="Noto Sans" w:eastAsia="Noto Sans" w:hAnsi="Noto Sans" w:cs="Noto Sans"/>
          <w:b/>
          <w:sz w:val="24"/>
          <w:szCs w:val="24"/>
        </w:rPr>
        <w:t>LabelFrancEducation</w:t>
      </w:r>
      <w:proofErr w:type="spellEnd"/>
    </w:p>
    <w:p w:rsidR="00446F87" w:rsidRDefault="00446F87">
      <w:pPr>
        <w:ind w:left="0"/>
        <w:jc w:val="center"/>
        <w:rPr>
          <w:rFonts w:ascii="Noto Sans" w:eastAsia="Noto Sans" w:hAnsi="Noto Sans" w:cs="Noto Sans"/>
          <w:b/>
          <w:sz w:val="24"/>
          <w:szCs w:val="24"/>
        </w:rPr>
      </w:pPr>
    </w:p>
    <w:p w:rsidR="00446F87" w:rsidRDefault="00446F87">
      <w:pPr>
        <w:spacing w:before="0" w:after="0" w:line="259" w:lineRule="auto"/>
        <w:ind w:left="720"/>
        <w:rPr>
          <w:sz w:val="21"/>
          <w:szCs w:val="21"/>
        </w:rPr>
      </w:pPr>
    </w:p>
    <w:p w:rsidR="00446F87" w:rsidRDefault="00B429F5">
      <w:pPr>
        <w:spacing w:before="0" w:after="0" w:line="259" w:lineRule="auto"/>
        <w:ind w:left="0"/>
        <w:jc w:val="both"/>
        <w:rPr>
          <w:rFonts w:ascii="Noto Sans" w:eastAsia="Noto Sans" w:hAnsi="Noto Sans" w:cs="Noto Sans"/>
          <w:sz w:val="21"/>
          <w:szCs w:val="21"/>
          <w:highlight w:val="white"/>
        </w:rPr>
      </w:pPr>
      <w:proofErr w:type="spellStart"/>
      <w:r>
        <w:rPr>
          <w:rFonts w:ascii="Noto Sans" w:eastAsia="Noto Sans" w:hAnsi="Noto Sans" w:cs="Noto Sans"/>
          <w:sz w:val="21"/>
          <w:szCs w:val="21"/>
          <w:highlight w:val="white"/>
        </w:rPr>
        <w:t>Crée</w:t>
      </w:r>
      <w:proofErr w:type="spellEnd"/>
      <w:r>
        <w:rPr>
          <w:rFonts w:ascii="Noto Sans" w:eastAsia="Noto Sans" w:hAnsi="Noto Sans" w:cs="Noto Sans"/>
          <w:sz w:val="21"/>
          <w:szCs w:val="21"/>
          <w:highlight w:val="white"/>
        </w:rPr>
        <w:t xml:space="preserve">́ en 2012, ce label est attribué́ par le </w:t>
      </w:r>
      <w:proofErr w:type="spellStart"/>
      <w:r>
        <w:rPr>
          <w:rFonts w:ascii="Noto Sans" w:eastAsia="Noto Sans" w:hAnsi="Noto Sans" w:cs="Noto Sans"/>
          <w:sz w:val="21"/>
          <w:szCs w:val="21"/>
          <w:highlight w:val="white"/>
        </w:rPr>
        <w:t>Ministère</w:t>
      </w:r>
      <w:proofErr w:type="spellEnd"/>
      <w:r>
        <w:rPr>
          <w:rFonts w:ascii="Noto Sans" w:eastAsia="Noto Sans" w:hAnsi="Noto Sans" w:cs="Noto Sans"/>
          <w:sz w:val="21"/>
          <w:szCs w:val="21"/>
          <w:highlight w:val="white"/>
        </w:rPr>
        <w:t xml:space="preserve"> </w:t>
      </w:r>
      <w:proofErr w:type="spellStart"/>
      <w:r>
        <w:rPr>
          <w:rFonts w:ascii="Noto Sans" w:eastAsia="Noto Sans" w:hAnsi="Noto Sans" w:cs="Noto Sans"/>
          <w:sz w:val="21"/>
          <w:szCs w:val="21"/>
          <w:highlight w:val="white"/>
        </w:rPr>
        <w:t>français</w:t>
      </w:r>
      <w:proofErr w:type="spellEnd"/>
      <w:r>
        <w:rPr>
          <w:rFonts w:ascii="Noto Sans" w:eastAsia="Noto Sans" w:hAnsi="Noto Sans" w:cs="Noto Sans"/>
          <w:sz w:val="21"/>
          <w:szCs w:val="21"/>
          <w:highlight w:val="white"/>
        </w:rPr>
        <w:t xml:space="preserve"> de l’Europe et des Affaires étrangères (MEAE) aux filières d’excellence bilingues francophones proposant un enseignement renforcé de la langue française et d’au moins une discipline non linguistique en français, conformément au programme officiel du pays d’accueil. </w:t>
      </w:r>
    </w:p>
    <w:p w:rsidR="00446F87" w:rsidRDefault="00B429F5">
      <w:pPr>
        <w:spacing w:before="0" w:after="0" w:line="259" w:lineRule="auto"/>
        <w:ind w:left="0"/>
        <w:jc w:val="both"/>
        <w:rPr>
          <w:rFonts w:ascii="Noto Sans" w:eastAsia="Noto Sans" w:hAnsi="Noto Sans" w:cs="Noto Sans"/>
          <w:sz w:val="21"/>
          <w:szCs w:val="21"/>
          <w:highlight w:val="white"/>
        </w:rPr>
      </w:pPr>
      <w:r>
        <w:rPr>
          <w:rFonts w:ascii="Noto Sans" w:eastAsia="Noto Sans" w:hAnsi="Noto Sans" w:cs="Noto Sans"/>
          <w:sz w:val="21"/>
          <w:szCs w:val="21"/>
          <w:highlight w:val="white"/>
        </w:rPr>
        <w:t>395 établissements sont aujourd’hui labellisés dans le monde, dont 77 en Espagne.</w:t>
      </w:r>
    </w:p>
    <w:p w:rsidR="00446F87" w:rsidRDefault="00446F87">
      <w:pPr>
        <w:spacing w:before="0" w:after="0" w:line="259" w:lineRule="auto"/>
        <w:ind w:left="0"/>
        <w:jc w:val="both"/>
        <w:rPr>
          <w:rFonts w:ascii="Noto Sans" w:eastAsia="Noto Sans" w:hAnsi="Noto Sans" w:cs="Noto Sans"/>
          <w:sz w:val="21"/>
          <w:szCs w:val="21"/>
          <w:highlight w:val="white"/>
        </w:rPr>
      </w:pPr>
    </w:p>
    <w:p w:rsidR="00446F87" w:rsidRDefault="00B429F5">
      <w:pPr>
        <w:spacing w:before="0" w:after="0"/>
        <w:ind w:left="0"/>
        <w:jc w:val="both"/>
        <w:rPr>
          <w:rFonts w:ascii="Noto Sans" w:eastAsia="Noto Sans" w:hAnsi="Noto Sans" w:cs="Noto Sans"/>
          <w:sz w:val="21"/>
          <w:szCs w:val="21"/>
          <w:highlight w:val="white"/>
        </w:rPr>
      </w:pPr>
      <w:r>
        <w:rPr>
          <w:rFonts w:ascii="Noto Sans" w:eastAsia="Noto Sans" w:hAnsi="Noto Sans" w:cs="Noto Sans"/>
          <w:sz w:val="21"/>
          <w:szCs w:val="21"/>
          <w:highlight w:val="white"/>
        </w:rPr>
        <w:t xml:space="preserve">Les 17 écoles primaires labellisés </w:t>
      </w:r>
      <w:proofErr w:type="spellStart"/>
      <w:r>
        <w:rPr>
          <w:rFonts w:ascii="Noto Sans" w:eastAsia="Noto Sans" w:hAnsi="Noto Sans" w:cs="Noto Sans"/>
          <w:sz w:val="21"/>
          <w:szCs w:val="21"/>
          <w:highlight w:val="white"/>
        </w:rPr>
        <w:t>LabelFrancEducation</w:t>
      </w:r>
      <w:proofErr w:type="spellEnd"/>
      <w:r>
        <w:rPr>
          <w:rFonts w:ascii="Noto Sans" w:eastAsia="Noto Sans" w:hAnsi="Noto Sans" w:cs="Noto Sans"/>
          <w:sz w:val="21"/>
          <w:szCs w:val="21"/>
          <w:highlight w:val="white"/>
        </w:rPr>
        <w:t xml:space="preserve"> sont invitées à participer à la première édition en Espagne du concours de </w:t>
      </w:r>
      <w:proofErr w:type="spellStart"/>
      <w:r>
        <w:rPr>
          <w:rFonts w:ascii="Noto Sans" w:eastAsia="Noto Sans" w:hAnsi="Noto Sans" w:cs="Noto Sans"/>
          <w:sz w:val="21"/>
          <w:szCs w:val="21"/>
          <w:highlight w:val="white"/>
        </w:rPr>
        <w:t>Kamishibaï</w:t>
      </w:r>
      <w:proofErr w:type="spellEnd"/>
      <w:r>
        <w:rPr>
          <w:rFonts w:ascii="Noto Sans" w:eastAsia="Noto Sans" w:hAnsi="Noto Sans" w:cs="Noto Sans"/>
          <w:sz w:val="21"/>
          <w:szCs w:val="21"/>
          <w:highlight w:val="white"/>
        </w:rPr>
        <w:t xml:space="preserve"> plurilingue, moyen de mettre en lumière la qualité́ de l’enseignement dispensé, de soutenir la diversité́ linguistique, et de créer du lien entre les établissements défenseurs d’une éducation plurilingue et interculturelle sur leurs territoires. </w:t>
      </w:r>
    </w:p>
    <w:p w:rsidR="00446F87" w:rsidRDefault="00446F87">
      <w:pPr>
        <w:spacing w:before="0" w:after="0" w:line="259" w:lineRule="auto"/>
        <w:ind w:left="0"/>
        <w:jc w:val="both"/>
        <w:rPr>
          <w:rFonts w:ascii="Noto Sans" w:eastAsia="Noto Sans" w:hAnsi="Noto Sans" w:cs="Noto Sans"/>
          <w:sz w:val="21"/>
          <w:szCs w:val="21"/>
          <w:highlight w:val="white"/>
        </w:rPr>
      </w:pPr>
    </w:p>
    <w:p w:rsidR="00446F87" w:rsidRDefault="00B429F5">
      <w:pPr>
        <w:spacing w:before="0" w:after="0" w:line="259" w:lineRule="auto"/>
        <w:ind w:left="0"/>
        <w:jc w:val="both"/>
        <w:rPr>
          <w:rFonts w:ascii="Noto Sans" w:eastAsia="Noto Sans" w:hAnsi="Noto Sans" w:cs="Noto Sans"/>
          <w:sz w:val="21"/>
          <w:szCs w:val="21"/>
          <w:highlight w:val="white"/>
        </w:rPr>
      </w:pPr>
      <w:r>
        <w:rPr>
          <w:rFonts w:ascii="Noto Sans" w:eastAsia="Noto Sans" w:hAnsi="Noto Sans" w:cs="Noto Sans"/>
          <w:sz w:val="21"/>
          <w:szCs w:val="21"/>
          <w:highlight w:val="white"/>
        </w:rPr>
        <w:t xml:space="preserve">Le </w:t>
      </w:r>
      <w:proofErr w:type="spellStart"/>
      <w:r>
        <w:rPr>
          <w:rFonts w:ascii="Noto Sans" w:eastAsia="Noto Sans" w:hAnsi="Noto Sans" w:cs="Noto Sans"/>
          <w:sz w:val="21"/>
          <w:szCs w:val="21"/>
          <w:highlight w:val="white"/>
        </w:rPr>
        <w:t>Kamishibaï</w:t>
      </w:r>
      <w:proofErr w:type="spellEnd"/>
      <w:r>
        <w:rPr>
          <w:rFonts w:ascii="Noto Sans" w:eastAsia="Noto Sans" w:hAnsi="Noto Sans" w:cs="Noto Sans"/>
          <w:sz w:val="21"/>
          <w:szCs w:val="21"/>
          <w:highlight w:val="white"/>
        </w:rPr>
        <w:t xml:space="preserve"> plurilingue, en tant qu’outil, permettra également de développer chez les enfants des stratégies d’apprentissage, des capacités d’écoute, d’observation, de comparaison et de réflexion sur les langues et le langage ainsi que la coopération dans le cadre d’un travail de rédaction et d’illustration. Cela leur permet également de lutter contre les discriminations et favoriser le vivre ensemble, en valorisant les langues qui sont traitées sur un pied d’égalité. </w:t>
      </w:r>
    </w:p>
    <w:p w:rsidR="00446F87" w:rsidRDefault="00446F87">
      <w:pPr>
        <w:spacing w:before="0" w:after="0"/>
        <w:ind w:left="0"/>
        <w:jc w:val="both"/>
        <w:rPr>
          <w:rFonts w:ascii="Noto Sans" w:eastAsia="Noto Sans" w:hAnsi="Noto Sans" w:cs="Noto Sans"/>
          <w:highlight w:val="white"/>
        </w:rPr>
      </w:pPr>
    </w:p>
    <w:p w:rsidR="00446F87" w:rsidRDefault="00446F87">
      <w:pPr>
        <w:spacing w:before="0" w:after="0" w:line="259" w:lineRule="auto"/>
        <w:ind w:left="0"/>
        <w:jc w:val="both"/>
        <w:rPr>
          <w:rFonts w:ascii="Noto Sans" w:eastAsia="Noto Sans" w:hAnsi="Noto Sans" w:cs="Noto Sans"/>
          <w:sz w:val="20"/>
          <w:szCs w:val="20"/>
        </w:rPr>
      </w:pPr>
    </w:p>
    <w:p w:rsidR="00446F87" w:rsidRDefault="00446F87">
      <w:pPr>
        <w:spacing w:before="0" w:after="0" w:line="259" w:lineRule="auto"/>
        <w:ind w:left="0"/>
        <w:jc w:val="both"/>
        <w:rPr>
          <w:rFonts w:ascii="Noto Sans" w:eastAsia="Noto Sans" w:hAnsi="Noto Sans" w:cs="Noto Sans"/>
          <w:sz w:val="20"/>
          <w:szCs w:val="20"/>
        </w:rPr>
      </w:pPr>
    </w:p>
    <w:p w:rsidR="00446F87" w:rsidRDefault="00446F87">
      <w:pPr>
        <w:spacing w:before="0" w:after="0" w:line="259" w:lineRule="auto"/>
        <w:ind w:left="0"/>
        <w:rPr>
          <w:rFonts w:ascii="Noto Sans" w:eastAsia="Noto Sans" w:hAnsi="Noto Sans" w:cs="Noto Sans"/>
          <w:sz w:val="28"/>
          <w:szCs w:val="28"/>
        </w:rPr>
      </w:pPr>
    </w:p>
    <w:p w:rsidR="00446F87" w:rsidRDefault="00B429F5">
      <w:pPr>
        <w:spacing w:before="0" w:after="160" w:line="259" w:lineRule="auto"/>
        <w:ind w:left="0"/>
        <w:jc w:val="center"/>
        <w:rPr>
          <w:b/>
          <w:sz w:val="24"/>
          <w:szCs w:val="24"/>
        </w:rPr>
      </w:pPr>
      <w:r>
        <w:rPr>
          <w:b/>
          <w:sz w:val="36"/>
          <w:szCs w:val="36"/>
        </w:rPr>
        <w:t>Lancez-vous dans l’aventure !</w:t>
      </w:r>
      <w:r>
        <w:rPr>
          <w:b/>
          <w:sz w:val="36"/>
          <w:szCs w:val="36"/>
        </w:rPr>
        <w:br/>
        <w:t xml:space="preserve">Laissez vos plumes et pinceaux plurilingues s’exprimer ! </w:t>
      </w:r>
    </w:p>
    <w:p w:rsidR="00446F87" w:rsidRDefault="00446F87">
      <w:pPr>
        <w:spacing w:after="0"/>
        <w:ind w:left="0"/>
        <w:rPr>
          <w:rFonts w:ascii="Noto Sans" w:eastAsia="Noto Sans" w:hAnsi="Noto Sans" w:cs="Noto Sans"/>
          <w:b/>
          <w:color w:val="0A6BBF"/>
          <w:sz w:val="36"/>
          <w:szCs w:val="36"/>
        </w:rPr>
      </w:pPr>
    </w:p>
    <w:p w:rsidR="007A55E8" w:rsidRDefault="007A55E8">
      <w:pPr>
        <w:spacing w:after="0"/>
        <w:jc w:val="center"/>
        <w:rPr>
          <w:rFonts w:ascii="Noto Sans" w:eastAsia="Noto Sans" w:hAnsi="Noto Sans" w:cs="Noto Sans"/>
          <w:b/>
          <w:color w:val="0A6BBF"/>
          <w:sz w:val="36"/>
          <w:szCs w:val="36"/>
        </w:rPr>
      </w:pPr>
    </w:p>
    <w:p w:rsidR="007A55E8" w:rsidRDefault="007A55E8">
      <w:pPr>
        <w:spacing w:after="0"/>
        <w:jc w:val="center"/>
        <w:rPr>
          <w:rFonts w:ascii="Noto Sans" w:eastAsia="Noto Sans" w:hAnsi="Noto Sans" w:cs="Noto Sans"/>
          <w:b/>
          <w:color w:val="0A6BBF"/>
          <w:sz w:val="36"/>
          <w:szCs w:val="36"/>
        </w:rPr>
      </w:pPr>
    </w:p>
    <w:p w:rsidR="007A55E8" w:rsidRDefault="007A55E8">
      <w:pPr>
        <w:spacing w:after="0"/>
        <w:jc w:val="center"/>
        <w:rPr>
          <w:rFonts w:ascii="Noto Sans" w:eastAsia="Noto Sans" w:hAnsi="Noto Sans" w:cs="Noto Sans"/>
          <w:b/>
          <w:color w:val="0A6BBF"/>
          <w:sz w:val="36"/>
          <w:szCs w:val="36"/>
        </w:rPr>
      </w:pPr>
    </w:p>
    <w:p w:rsidR="00446F87" w:rsidRDefault="00B429F5">
      <w:pPr>
        <w:spacing w:after="0"/>
        <w:jc w:val="center"/>
        <w:rPr>
          <w:rFonts w:ascii="Noto Sans" w:eastAsia="Noto Sans" w:hAnsi="Noto Sans" w:cs="Noto Sans"/>
          <w:b/>
          <w:color w:val="0A6BBF"/>
          <w:sz w:val="36"/>
          <w:szCs w:val="36"/>
        </w:rPr>
      </w:pPr>
      <w:r>
        <w:rPr>
          <w:rFonts w:ascii="Noto Sans" w:eastAsia="Noto Sans" w:hAnsi="Noto Sans" w:cs="Noto Sans"/>
          <w:b/>
          <w:color w:val="0A6BBF"/>
          <w:sz w:val="36"/>
          <w:szCs w:val="36"/>
        </w:rPr>
        <w:lastRenderedPageBreak/>
        <w:t>RÈGLEMENT DU CONCOURS</w:t>
      </w:r>
    </w:p>
    <w:p w:rsidR="00446F87" w:rsidRDefault="00446F87">
      <w:pPr>
        <w:spacing w:before="0" w:after="0"/>
        <w:ind w:left="360"/>
        <w:rPr>
          <w:rFonts w:ascii="Noto Sans" w:eastAsia="Noto Sans" w:hAnsi="Noto Sans" w:cs="Noto Sans"/>
          <w:b/>
        </w:rPr>
      </w:pPr>
    </w:p>
    <w:p w:rsidR="00446F87" w:rsidRDefault="00446F87">
      <w:pPr>
        <w:spacing w:before="0" w:after="0"/>
        <w:ind w:left="0"/>
        <w:rPr>
          <w:rFonts w:ascii="Noto Sans" w:eastAsia="Noto Sans" w:hAnsi="Noto Sans" w:cs="Noto Sans"/>
          <w:b/>
        </w:rPr>
      </w:pPr>
    </w:p>
    <w:p w:rsidR="00446F87" w:rsidRDefault="00446F87">
      <w:pPr>
        <w:spacing w:before="0" w:after="0"/>
        <w:ind w:left="360"/>
        <w:rPr>
          <w:rFonts w:ascii="Noto Sans" w:eastAsia="Noto Sans" w:hAnsi="Noto Sans" w:cs="Noto Sans"/>
          <w:b/>
        </w:rPr>
      </w:pPr>
    </w:p>
    <w:p w:rsidR="00446F87" w:rsidRDefault="00B429F5">
      <w:pPr>
        <w:spacing w:before="0" w:after="0"/>
        <w:ind w:left="360"/>
        <w:jc w:val="both"/>
        <w:rPr>
          <w:rFonts w:ascii="Noto Sans" w:eastAsia="Noto Sans" w:hAnsi="Noto Sans" w:cs="Noto Sans"/>
          <w:b/>
        </w:rPr>
      </w:pPr>
      <w:r>
        <w:rPr>
          <w:rFonts w:ascii="Noto Sans" w:eastAsia="Noto Sans" w:hAnsi="Noto Sans" w:cs="Noto Sans"/>
          <w:b/>
        </w:rPr>
        <w:t>Art.1 : Présentation générale</w:t>
      </w:r>
    </w:p>
    <w:p w:rsidR="00446F87" w:rsidRDefault="00B429F5">
      <w:pPr>
        <w:spacing w:before="0" w:after="0"/>
        <w:ind w:left="360"/>
        <w:jc w:val="both"/>
        <w:rPr>
          <w:rFonts w:ascii="Noto Sans" w:eastAsia="Noto Sans" w:hAnsi="Noto Sans" w:cs="Noto Sans"/>
        </w:rPr>
      </w:pPr>
      <w:r>
        <w:rPr>
          <w:rFonts w:ascii="Noto Sans" w:eastAsia="Noto Sans" w:hAnsi="Noto Sans" w:cs="Noto Sans"/>
        </w:rPr>
        <w:t xml:space="preserve">Ce concours est organisé par l’Institut français d’Espagne, partenaire du réseau </w:t>
      </w:r>
      <w:proofErr w:type="spellStart"/>
      <w:r>
        <w:rPr>
          <w:rFonts w:ascii="Noto Sans" w:eastAsia="Noto Sans" w:hAnsi="Noto Sans" w:cs="Noto Sans"/>
        </w:rPr>
        <w:t>Kamilala</w:t>
      </w:r>
      <w:proofErr w:type="spellEnd"/>
      <w:r>
        <w:rPr>
          <w:rFonts w:ascii="Noto Sans" w:eastAsia="Noto Sans" w:hAnsi="Noto Sans" w:cs="Noto Sans"/>
        </w:rPr>
        <w:t xml:space="preserve">, afin d’encourager les acteurs éducatifs à développer des projets ouverts sur la diversité de langues à travers la création de planches d’un </w:t>
      </w:r>
      <w:proofErr w:type="spellStart"/>
      <w:r>
        <w:rPr>
          <w:rFonts w:ascii="Noto Sans" w:eastAsia="Noto Sans" w:hAnsi="Noto Sans" w:cs="Noto Sans"/>
        </w:rPr>
        <w:t>kamishibaï</w:t>
      </w:r>
      <w:proofErr w:type="spellEnd"/>
      <w:r>
        <w:rPr>
          <w:rFonts w:ascii="Noto Sans" w:eastAsia="Noto Sans" w:hAnsi="Noto Sans" w:cs="Noto Sans"/>
        </w:rPr>
        <w:t xml:space="preserve"> plurilingue.</w:t>
      </w:r>
    </w:p>
    <w:p w:rsidR="00446F87" w:rsidRDefault="00446F87">
      <w:pPr>
        <w:spacing w:before="0" w:after="0"/>
        <w:ind w:left="360"/>
        <w:jc w:val="both"/>
        <w:rPr>
          <w:rFonts w:ascii="Noto Sans" w:eastAsia="Noto Sans" w:hAnsi="Noto Sans" w:cs="Noto Sans"/>
        </w:rPr>
      </w:pPr>
    </w:p>
    <w:p w:rsidR="00446F87" w:rsidRDefault="00B429F5">
      <w:pPr>
        <w:spacing w:before="0" w:after="0"/>
        <w:ind w:left="360"/>
        <w:jc w:val="both"/>
        <w:rPr>
          <w:rFonts w:ascii="Noto Sans" w:eastAsia="Noto Sans" w:hAnsi="Noto Sans" w:cs="Noto Sans"/>
          <w:b/>
        </w:rPr>
      </w:pPr>
      <w:r>
        <w:rPr>
          <w:rFonts w:ascii="Noto Sans" w:eastAsia="Noto Sans" w:hAnsi="Noto Sans" w:cs="Noto Sans"/>
          <w:b/>
        </w:rPr>
        <w:t>Art.2 : A qui s’adresse le Concours ?</w:t>
      </w:r>
    </w:p>
    <w:p w:rsidR="00446F87" w:rsidRDefault="00B429F5">
      <w:pPr>
        <w:spacing w:before="0" w:after="0"/>
        <w:jc w:val="both"/>
        <w:rPr>
          <w:rFonts w:ascii="Noto Sans" w:eastAsia="Noto Sans" w:hAnsi="Noto Sans" w:cs="Noto Sans"/>
          <w:highlight w:val="white"/>
        </w:rPr>
      </w:pPr>
      <w:r>
        <w:rPr>
          <w:rFonts w:ascii="Noto Sans" w:eastAsia="Noto Sans" w:hAnsi="Noto Sans" w:cs="Noto Sans"/>
          <w:highlight w:val="white"/>
        </w:rPr>
        <w:t xml:space="preserve">Le concours est ouvert aux 17 écoles primaires d’Espagne ayant obtenu le </w:t>
      </w:r>
      <w:proofErr w:type="spellStart"/>
      <w:r>
        <w:rPr>
          <w:rFonts w:ascii="Noto Sans" w:eastAsia="Noto Sans" w:hAnsi="Noto Sans" w:cs="Noto Sans"/>
          <w:highlight w:val="white"/>
        </w:rPr>
        <w:t>LabelFrancEducation</w:t>
      </w:r>
      <w:proofErr w:type="spellEnd"/>
      <w:r>
        <w:rPr>
          <w:rFonts w:ascii="Noto Sans" w:eastAsia="Noto Sans" w:hAnsi="Noto Sans" w:cs="Noto Sans"/>
          <w:highlight w:val="white"/>
        </w:rPr>
        <w:t>.</w:t>
      </w:r>
    </w:p>
    <w:p w:rsidR="00446F87" w:rsidRDefault="00446F87">
      <w:pPr>
        <w:spacing w:before="0" w:after="0"/>
        <w:jc w:val="both"/>
        <w:rPr>
          <w:rFonts w:ascii="Noto Sans" w:eastAsia="Noto Sans" w:hAnsi="Noto Sans" w:cs="Noto Sans"/>
          <w:highlight w:val="white"/>
        </w:rPr>
      </w:pPr>
    </w:p>
    <w:p w:rsidR="00446F87" w:rsidRDefault="00B429F5">
      <w:pPr>
        <w:spacing w:before="0" w:after="0"/>
        <w:jc w:val="both"/>
        <w:rPr>
          <w:rFonts w:ascii="Noto Sans" w:eastAsia="Noto Sans" w:hAnsi="Noto Sans" w:cs="Noto Sans"/>
          <w:highlight w:val="white"/>
        </w:rPr>
      </w:pPr>
      <w:r>
        <w:rPr>
          <w:rFonts w:ascii="Noto Sans" w:eastAsia="Noto Sans" w:hAnsi="Noto Sans" w:cs="Noto Sans"/>
          <w:highlight w:val="white"/>
        </w:rPr>
        <w:t xml:space="preserve">Deux </w:t>
      </w:r>
      <w:proofErr w:type="spellStart"/>
      <w:r>
        <w:rPr>
          <w:rFonts w:ascii="Noto Sans" w:eastAsia="Noto Sans" w:hAnsi="Noto Sans" w:cs="Noto Sans"/>
          <w:highlight w:val="white"/>
        </w:rPr>
        <w:t>kamishibaïs</w:t>
      </w:r>
      <w:proofErr w:type="spellEnd"/>
      <w:r>
        <w:rPr>
          <w:rFonts w:ascii="Noto Sans" w:eastAsia="Noto Sans" w:hAnsi="Noto Sans" w:cs="Noto Sans"/>
          <w:highlight w:val="white"/>
        </w:rPr>
        <w:t xml:space="preserve"> maximum seront acceptés pour chaque établissement participant.</w:t>
      </w:r>
    </w:p>
    <w:p w:rsidR="00446F87" w:rsidRDefault="00446F87">
      <w:pPr>
        <w:spacing w:before="0" w:after="0"/>
        <w:jc w:val="both"/>
        <w:rPr>
          <w:rFonts w:ascii="Noto Sans" w:eastAsia="Noto Sans" w:hAnsi="Noto Sans" w:cs="Noto Sans"/>
          <w:highlight w:val="white"/>
        </w:rPr>
      </w:pPr>
    </w:p>
    <w:p w:rsidR="00446F87" w:rsidRDefault="00B429F5">
      <w:pPr>
        <w:spacing w:before="0" w:after="0"/>
        <w:jc w:val="both"/>
        <w:rPr>
          <w:rFonts w:ascii="Noto Sans" w:eastAsia="Noto Sans" w:hAnsi="Noto Sans" w:cs="Noto Sans"/>
          <w:highlight w:val="white"/>
        </w:rPr>
      </w:pPr>
      <w:r>
        <w:rPr>
          <w:rFonts w:ascii="Noto Sans" w:eastAsia="Noto Sans" w:hAnsi="Noto Sans" w:cs="Noto Sans"/>
          <w:highlight w:val="white"/>
        </w:rPr>
        <w:t xml:space="preserve">Le nombre de groupes ou classes candidats est limité à 34 (soit un maximum de 2 par établissement). Les candidatures sont retenues par ordre d’inscription (à réaliser avant le </w:t>
      </w:r>
      <w:r w:rsidR="00795D73">
        <w:rPr>
          <w:rFonts w:ascii="Noto Sans" w:eastAsia="Noto Sans" w:hAnsi="Noto Sans" w:cs="Noto Sans"/>
          <w:b/>
          <w:highlight w:val="white"/>
        </w:rPr>
        <w:t>20 décembre</w:t>
      </w:r>
      <w:r>
        <w:rPr>
          <w:rFonts w:ascii="Noto Sans" w:eastAsia="Noto Sans" w:hAnsi="Noto Sans" w:cs="Noto Sans"/>
          <w:b/>
          <w:highlight w:val="white"/>
        </w:rPr>
        <w:t xml:space="preserve"> 2019).</w:t>
      </w:r>
    </w:p>
    <w:p w:rsidR="00446F87" w:rsidRDefault="00446F87">
      <w:pPr>
        <w:spacing w:before="0" w:after="0"/>
        <w:jc w:val="both"/>
        <w:rPr>
          <w:rFonts w:ascii="Noto Sans" w:eastAsia="Noto Sans" w:hAnsi="Noto Sans" w:cs="Noto Sans"/>
        </w:rPr>
      </w:pPr>
    </w:p>
    <w:p w:rsidR="00446F87" w:rsidRDefault="00B429F5">
      <w:pPr>
        <w:spacing w:before="0" w:after="0"/>
        <w:ind w:left="360"/>
        <w:jc w:val="both"/>
        <w:rPr>
          <w:rFonts w:ascii="Noto Sans" w:eastAsia="Noto Sans" w:hAnsi="Noto Sans" w:cs="Noto Sans"/>
          <w:b/>
        </w:rPr>
      </w:pPr>
      <w:r>
        <w:rPr>
          <w:rFonts w:ascii="Noto Sans" w:eastAsia="Noto Sans" w:hAnsi="Noto Sans" w:cs="Noto Sans"/>
          <w:b/>
        </w:rPr>
        <w:t xml:space="preserve">Art.3 : Les planches : texte et illustrations </w:t>
      </w:r>
    </w:p>
    <w:p w:rsidR="00446F87" w:rsidRDefault="00B429F5">
      <w:pPr>
        <w:spacing w:before="0" w:after="0"/>
        <w:ind w:left="360"/>
        <w:jc w:val="both"/>
        <w:rPr>
          <w:rFonts w:ascii="Noto Sans" w:eastAsia="Noto Sans" w:hAnsi="Noto Sans" w:cs="Noto Sans"/>
          <w:i/>
        </w:rPr>
      </w:pPr>
      <w:r>
        <w:rPr>
          <w:rFonts w:ascii="Noto Sans" w:eastAsia="Noto Sans" w:hAnsi="Noto Sans" w:cs="Noto Sans"/>
        </w:rPr>
        <w:t xml:space="preserve">Le format des planches est le suivant : </w:t>
      </w:r>
      <w:r>
        <w:rPr>
          <w:rFonts w:ascii="Noto Sans" w:eastAsia="Noto Sans" w:hAnsi="Noto Sans" w:cs="Noto Sans"/>
          <w:b/>
          <w:highlight w:val="white"/>
        </w:rPr>
        <w:t>37X27,5</w:t>
      </w:r>
      <w:r>
        <w:rPr>
          <w:rFonts w:ascii="Noto Sans" w:eastAsia="Noto Sans" w:hAnsi="Noto Sans" w:cs="Noto Sans"/>
          <w:highlight w:val="white"/>
        </w:rPr>
        <w:t xml:space="preserve"> cm (format standard, légèrement inférieur au format A3)</w:t>
      </w:r>
      <w:r>
        <w:rPr>
          <w:rFonts w:ascii="Noto Sans" w:eastAsia="Noto Sans" w:hAnsi="Noto Sans" w:cs="Noto Sans"/>
        </w:rPr>
        <w:t xml:space="preserve">. </w:t>
      </w:r>
      <w:r>
        <w:rPr>
          <w:rFonts w:ascii="Noto Sans" w:eastAsia="Noto Sans" w:hAnsi="Noto Sans" w:cs="Noto Sans"/>
          <w:i/>
        </w:rPr>
        <w:t xml:space="preserve">Vous pouvez donc imprimer votre </w:t>
      </w:r>
      <w:proofErr w:type="spellStart"/>
      <w:r>
        <w:rPr>
          <w:rFonts w:ascii="Noto Sans" w:eastAsia="Noto Sans" w:hAnsi="Noto Sans" w:cs="Noto Sans"/>
          <w:i/>
        </w:rPr>
        <w:t>kamishibaï</w:t>
      </w:r>
      <w:proofErr w:type="spellEnd"/>
      <w:r>
        <w:rPr>
          <w:rFonts w:ascii="Noto Sans" w:eastAsia="Noto Sans" w:hAnsi="Noto Sans" w:cs="Noto Sans"/>
          <w:i/>
        </w:rPr>
        <w:t xml:space="preserve"> sur un format A3 puis découper les marges. </w:t>
      </w:r>
    </w:p>
    <w:p w:rsidR="00446F87" w:rsidRDefault="00446F87">
      <w:pPr>
        <w:spacing w:before="0" w:after="0"/>
        <w:ind w:left="360"/>
        <w:jc w:val="both"/>
        <w:rPr>
          <w:rFonts w:ascii="Noto Sans" w:eastAsia="Noto Sans" w:hAnsi="Noto Sans" w:cs="Noto Sans"/>
        </w:rPr>
      </w:pPr>
    </w:p>
    <w:p w:rsidR="00446F87" w:rsidRDefault="00B429F5">
      <w:pPr>
        <w:spacing w:before="0" w:after="0"/>
        <w:ind w:left="360"/>
        <w:jc w:val="both"/>
        <w:rPr>
          <w:rFonts w:ascii="Noto Sans" w:eastAsia="Noto Sans" w:hAnsi="Noto Sans" w:cs="Noto Sans"/>
        </w:rPr>
      </w:pPr>
      <w:r>
        <w:rPr>
          <w:rFonts w:ascii="Noto Sans" w:eastAsia="Noto Sans" w:hAnsi="Noto Sans" w:cs="Noto Sans"/>
        </w:rPr>
        <w:t xml:space="preserve">Le </w:t>
      </w:r>
      <w:proofErr w:type="spellStart"/>
      <w:r>
        <w:rPr>
          <w:rFonts w:ascii="Noto Sans" w:eastAsia="Noto Sans" w:hAnsi="Noto Sans" w:cs="Noto Sans"/>
        </w:rPr>
        <w:t>kamishibaï</w:t>
      </w:r>
      <w:proofErr w:type="spellEnd"/>
      <w:r>
        <w:rPr>
          <w:rFonts w:ascii="Noto Sans" w:eastAsia="Noto Sans" w:hAnsi="Noto Sans" w:cs="Noto Sans"/>
        </w:rPr>
        <w:t xml:space="preserve"> doit être composé (couverture comprise) de 8 à 14 planches. Les </w:t>
      </w:r>
      <w:proofErr w:type="spellStart"/>
      <w:r>
        <w:rPr>
          <w:rFonts w:ascii="Noto Sans" w:eastAsia="Noto Sans" w:hAnsi="Noto Sans" w:cs="Noto Sans"/>
        </w:rPr>
        <w:t>kamishibaïs</w:t>
      </w:r>
      <w:proofErr w:type="spellEnd"/>
      <w:r>
        <w:rPr>
          <w:rFonts w:ascii="Noto Sans" w:eastAsia="Noto Sans" w:hAnsi="Noto Sans" w:cs="Noto Sans"/>
        </w:rPr>
        <w:t xml:space="preserve"> de plus de 14 planches ne seront pas acceptés.</w:t>
      </w:r>
    </w:p>
    <w:p w:rsidR="00446F87" w:rsidRDefault="00446F87">
      <w:pPr>
        <w:spacing w:before="0" w:after="0"/>
        <w:ind w:left="0"/>
        <w:jc w:val="both"/>
        <w:rPr>
          <w:rFonts w:ascii="Noto Sans" w:eastAsia="Noto Sans" w:hAnsi="Noto Sans" w:cs="Noto Sans"/>
        </w:rPr>
      </w:pPr>
    </w:p>
    <w:p w:rsidR="00446F87" w:rsidRDefault="00B429F5">
      <w:pPr>
        <w:spacing w:before="0" w:after="0"/>
        <w:ind w:left="360"/>
        <w:jc w:val="both"/>
        <w:rPr>
          <w:rFonts w:ascii="Noto Sans" w:eastAsia="Noto Sans" w:hAnsi="Noto Sans" w:cs="Noto Sans"/>
        </w:rPr>
      </w:pPr>
      <w:r>
        <w:rPr>
          <w:rFonts w:ascii="Noto Sans" w:eastAsia="Noto Sans" w:hAnsi="Noto Sans" w:cs="Noto Sans"/>
        </w:rPr>
        <w:t xml:space="preserve">L’histoire doit se présenter selon le principe du </w:t>
      </w:r>
      <w:proofErr w:type="spellStart"/>
      <w:r>
        <w:rPr>
          <w:rFonts w:ascii="Noto Sans" w:eastAsia="Noto Sans" w:hAnsi="Noto Sans" w:cs="Noto Sans"/>
        </w:rPr>
        <w:t>kamishibaï</w:t>
      </w:r>
      <w:proofErr w:type="spellEnd"/>
      <w:r>
        <w:rPr>
          <w:rFonts w:ascii="Noto Sans" w:eastAsia="Noto Sans" w:hAnsi="Noto Sans" w:cs="Noto Sans"/>
        </w:rPr>
        <w:t> : sur le recto des planches, une illustration, sur le verso des planches, le texte de l’histoire.</w:t>
      </w:r>
    </w:p>
    <w:p w:rsidR="00446F87" w:rsidRDefault="00446F87">
      <w:pPr>
        <w:spacing w:before="0" w:after="0"/>
        <w:ind w:left="360"/>
        <w:jc w:val="both"/>
        <w:rPr>
          <w:rFonts w:ascii="Noto Sans" w:eastAsia="Noto Sans" w:hAnsi="Noto Sans" w:cs="Noto Sans"/>
        </w:rPr>
      </w:pPr>
    </w:p>
    <w:p w:rsidR="00446F87" w:rsidRDefault="00B429F5">
      <w:pPr>
        <w:spacing w:before="0" w:after="0"/>
        <w:ind w:left="360"/>
        <w:jc w:val="both"/>
        <w:rPr>
          <w:rFonts w:ascii="Noto Sans" w:eastAsia="Noto Sans" w:hAnsi="Noto Sans" w:cs="Noto Sans"/>
        </w:rPr>
      </w:pPr>
      <w:r>
        <w:rPr>
          <w:rFonts w:ascii="Noto Sans" w:eastAsia="Noto Sans" w:hAnsi="Noto Sans" w:cs="Noto Sans"/>
        </w:rPr>
        <w:t xml:space="preserve">La technique est libre pour </w:t>
      </w:r>
      <w:r>
        <w:rPr>
          <w:rFonts w:ascii="Noto Sans" w:eastAsia="Noto Sans" w:hAnsi="Noto Sans" w:cs="Noto Sans"/>
          <w:b/>
          <w:i/>
        </w:rPr>
        <w:t>les illustrations</w:t>
      </w:r>
      <w:r>
        <w:rPr>
          <w:rFonts w:ascii="Noto Sans" w:eastAsia="Noto Sans" w:hAnsi="Noto Sans" w:cs="Noto Sans"/>
        </w:rPr>
        <w:t xml:space="preserve"> (peinture, feutres, crayons, collages, photos…).</w:t>
      </w:r>
    </w:p>
    <w:p w:rsidR="00446F87" w:rsidRDefault="00446F87">
      <w:pPr>
        <w:spacing w:before="0" w:after="0"/>
        <w:jc w:val="both"/>
        <w:rPr>
          <w:rFonts w:ascii="Noto Sans" w:eastAsia="Noto Sans" w:hAnsi="Noto Sans" w:cs="Noto Sans"/>
        </w:rPr>
      </w:pPr>
    </w:p>
    <w:p w:rsidR="00446F87" w:rsidRDefault="00B429F5">
      <w:pPr>
        <w:spacing w:before="0" w:after="0"/>
        <w:ind w:left="360"/>
        <w:jc w:val="both"/>
        <w:rPr>
          <w:rFonts w:ascii="Noto Sans" w:eastAsia="Noto Sans" w:hAnsi="Noto Sans" w:cs="Noto Sans"/>
          <w:u w:val="single"/>
        </w:rPr>
      </w:pPr>
      <w:r>
        <w:rPr>
          <w:rFonts w:ascii="Noto Sans" w:eastAsia="Noto Sans" w:hAnsi="Noto Sans" w:cs="Noto Sans"/>
          <w:b/>
          <w:i/>
          <w:u w:val="single"/>
        </w:rPr>
        <w:t>Le texte</w:t>
      </w:r>
      <w:r>
        <w:rPr>
          <w:rFonts w:ascii="Noto Sans" w:eastAsia="Noto Sans" w:hAnsi="Noto Sans" w:cs="Noto Sans"/>
          <w:u w:val="single"/>
        </w:rPr>
        <w:t xml:space="preserve"> tapé à l'ordinateur doit être concis. Pour donner un ordre d'idée, prévoir entre 1 et 8 lignes en police 16 par planche. </w:t>
      </w:r>
    </w:p>
    <w:p w:rsidR="00446F87" w:rsidRDefault="00446F87">
      <w:pPr>
        <w:spacing w:before="0" w:after="0"/>
        <w:ind w:left="360"/>
        <w:jc w:val="both"/>
        <w:rPr>
          <w:rFonts w:ascii="Noto Sans" w:eastAsia="Noto Sans" w:hAnsi="Noto Sans" w:cs="Noto Sans"/>
        </w:rPr>
      </w:pPr>
    </w:p>
    <w:p w:rsidR="00446F87" w:rsidRDefault="00B429F5">
      <w:pPr>
        <w:spacing w:before="0" w:after="0"/>
        <w:ind w:left="360"/>
        <w:jc w:val="both"/>
        <w:rPr>
          <w:rFonts w:ascii="Noto Sans" w:eastAsia="Noto Sans" w:hAnsi="Noto Sans" w:cs="Noto Sans"/>
        </w:rPr>
      </w:pPr>
      <w:r>
        <w:rPr>
          <w:rFonts w:ascii="Noto Sans" w:eastAsia="Noto Sans" w:hAnsi="Noto Sans" w:cs="Noto Sans"/>
        </w:rPr>
        <w:t xml:space="preserve">Toutes les formes narratives sont acceptées. </w:t>
      </w:r>
    </w:p>
    <w:p w:rsidR="00446F87" w:rsidRDefault="00446F87">
      <w:pPr>
        <w:spacing w:before="0" w:after="0"/>
        <w:ind w:left="0"/>
        <w:jc w:val="both"/>
        <w:rPr>
          <w:rFonts w:ascii="Noto Sans" w:eastAsia="Noto Sans" w:hAnsi="Noto Sans" w:cs="Noto Sans"/>
        </w:rPr>
      </w:pPr>
    </w:p>
    <w:p w:rsidR="00446F87" w:rsidRDefault="00B429F5">
      <w:pPr>
        <w:spacing w:before="0" w:after="0"/>
        <w:ind w:left="360"/>
        <w:jc w:val="both"/>
        <w:rPr>
          <w:rFonts w:ascii="Noto Sans" w:eastAsia="Noto Sans" w:hAnsi="Noto Sans" w:cs="Noto Sans"/>
          <w:b/>
        </w:rPr>
      </w:pPr>
      <w:r>
        <w:rPr>
          <w:rFonts w:ascii="Noto Sans" w:eastAsia="Noto Sans" w:hAnsi="Noto Sans" w:cs="Noto Sans"/>
          <w:b/>
        </w:rPr>
        <w:t xml:space="preserve">Art.4 : Les langues </w:t>
      </w:r>
    </w:p>
    <w:p w:rsidR="00446F87" w:rsidRDefault="00B429F5">
      <w:pPr>
        <w:spacing w:before="0" w:after="0"/>
        <w:ind w:left="360"/>
        <w:jc w:val="both"/>
        <w:rPr>
          <w:rFonts w:ascii="Noto Sans" w:eastAsia="Noto Sans" w:hAnsi="Noto Sans" w:cs="Noto Sans"/>
          <w:b/>
        </w:rPr>
      </w:pPr>
      <w:r>
        <w:rPr>
          <w:rFonts w:ascii="Noto Sans" w:eastAsia="Noto Sans" w:hAnsi="Noto Sans" w:cs="Noto Sans"/>
          <w:b/>
        </w:rPr>
        <w:t>Au moins quatre langues</w:t>
      </w:r>
      <w:r>
        <w:rPr>
          <w:rFonts w:ascii="Noto Sans" w:eastAsia="Noto Sans" w:hAnsi="Noto Sans" w:cs="Noto Sans"/>
        </w:rPr>
        <w:t xml:space="preserve"> doivent être présentes dans l’histoire (français et trois autres langues minimum). Le </w:t>
      </w:r>
      <w:proofErr w:type="spellStart"/>
      <w:r>
        <w:rPr>
          <w:rFonts w:ascii="Noto Sans" w:eastAsia="Noto Sans" w:hAnsi="Noto Sans" w:cs="Noto Sans"/>
        </w:rPr>
        <w:t>kamishibaï</w:t>
      </w:r>
      <w:proofErr w:type="spellEnd"/>
      <w:r>
        <w:rPr>
          <w:rFonts w:ascii="Noto Sans" w:eastAsia="Noto Sans" w:hAnsi="Noto Sans" w:cs="Noto Sans"/>
        </w:rPr>
        <w:t xml:space="preserve"> plurilingue peut comporter autant de langues que vous le souhaitez. Toutes les langues et toutes les variétés de langues </w:t>
      </w:r>
      <w:r>
        <w:rPr>
          <w:rFonts w:ascii="Noto Sans" w:eastAsia="Noto Sans" w:hAnsi="Noto Sans" w:cs="Noto Sans"/>
        </w:rPr>
        <w:lastRenderedPageBreak/>
        <w:t>sont légitimes ! Votre choix se fera peut-être en fonction des langues et des variétés connues dans la classe. Langues régionales, langues étrangères, dialectes et variétés locales de langues sont toutes acceptées.</w:t>
      </w:r>
    </w:p>
    <w:p w:rsidR="00446F87" w:rsidRDefault="00446F87">
      <w:pPr>
        <w:spacing w:before="0" w:after="0"/>
        <w:ind w:left="360"/>
        <w:jc w:val="both"/>
        <w:rPr>
          <w:rFonts w:ascii="Noto Sans" w:eastAsia="Noto Sans" w:hAnsi="Noto Sans" w:cs="Noto Sans"/>
        </w:rPr>
      </w:pPr>
    </w:p>
    <w:p w:rsidR="00446F87" w:rsidRDefault="00B429F5">
      <w:pPr>
        <w:spacing w:before="0" w:after="0"/>
        <w:ind w:left="360"/>
        <w:jc w:val="both"/>
        <w:rPr>
          <w:rFonts w:ascii="Noto Sans" w:eastAsia="Noto Sans" w:hAnsi="Noto Sans" w:cs="Noto Sans"/>
        </w:rPr>
      </w:pPr>
      <w:r>
        <w:rPr>
          <w:rFonts w:ascii="Noto Sans" w:eastAsia="Noto Sans" w:hAnsi="Noto Sans" w:cs="Noto Sans"/>
        </w:rPr>
        <w:t>La diversité des langues peut apparaître dans le texte, mais aussi dans les illustrations, de différentes façons :</w:t>
      </w:r>
    </w:p>
    <w:p w:rsidR="00446F87" w:rsidRDefault="00B429F5">
      <w:pPr>
        <w:numPr>
          <w:ilvl w:val="0"/>
          <w:numId w:val="1"/>
        </w:numPr>
        <w:pBdr>
          <w:top w:val="nil"/>
          <w:left w:val="nil"/>
          <w:bottom w:val="nil"/>
          <w:right w:val="nil"/>
          <w:between w:val="nil"/>
        </w:pBdr>
        <w:spacing w:before="0" w:after="0"/>
        <w:jc w:val="both"/>
        <w:rPr>
          <w:rFonts w:ascii="Noto Sans" w:eastAsia="Noto Sans" w:hAnsi="Noto Sans" w:cs="Noto Sans"/>
          <w:color w:val="000000"/>
        </w:rPr>
      </w:pPr>
      <w:r>
        <w:rPr>
          <w:rFonts w:ascii="Noto Sans" w:eastAsia="Noto Sans" w:hAnsi="Noto Sans" w:cs="Noto Sans"/>
          <w:color w:val="000000"/>
        </w:rPr>
        <w:t>La narration peut se faire en français, et les dialogues dans différentes langues (chaque personnage peut parler une langue différente)</w:t>
      </w:r>
    </w:p>
    <w:p w:rsidR="00446F87" w:rsidRDefault="00B429F5">
      <w:pPr>
        <w:numPr>
          <w:ilvl w:val="0"/>
          <w:numId w:val="1"/>
        </w:numPr>
        <w:pBdr>
          <w:top w:val="nil"/>
          <w:left w:val="nil"/>
          <w:bottom w:val="nil"/>
          <w:right w:val="nil"/>
          <w:between w:val="nil"/>
        </w:pBdr>
        <w:spacing w:before="0" w:after="0"/>
        <w:jc w:val="both"/>
        <w:rPr>
          <w:rFonts w:ascii="Noto Sans" w:eastAsia="Noto Sans" w:hAnsi="Noto Sans" w:cs="Noto Sans"/>
          <w:color w:val="000000"/>
        </w:rPr>
      </w:pPr>
      <w:r>
        <w:rPr>
          <w:rFonts w:ascii="Noto Sans" w:eastAsia="Noto Sans" w:hAnsi="Noto Sans" w:cs="Noto Sans"/>
          <w:color w:val="000000"/>
        </w:rPr>
        <w:t>La narration peut se faire en français et contient elle-même différentes langues (onomatopées, comptines, mots clés de l’intrigue, etc. peuvent apparaître dans d’autres langues)</w:t>
      </w:r>
    </w:p>
    <w:p w:rsidR="00446F87" w:rsidRDefault="00B429F5">
      <w:pPr>
        <w:numPr>
          <w:ilvl w:val="0"/>
          <w:numId w:val="1"/>
        </w:numPr>
        <w:pBdr>
          <w:top w:val="nil"/>
          <w:left w:val="nil"/>
          <w:bottom w:val="nil"/>
          <w:right w:val="nil"/>
          <w:between w:val="nil"/>
        </w:pBdr>
        <w:spacing w:before="0" w:after="0"/>
        <w:jc w:val="both"/>
        <w:rPr>
          <w:rFonts w:ascii="Noto Sans" w:eastAsia="Noto Sans" w:hAnsi="Noto Sans" w:cs="Noto Sans"/>
          <w:color w:val="000000"/>
        </w:rPr>
      </w:pPr>
      <w:r>
        <w:rPr>
          <w:rFonts w:ascii="Noto Sans" w:eastAsia="Noto Sans" w:hAnsi="Noto Sans" w:cs="Noto Sans"/>
          <w:b/>
          <w:color w:val="000000"/>
        </w:rPr>
        <w:t>Il est important que le récit permette la compréhension de l’ensemble de ces langues</w:t>
      </w:r>
      <w:r>
        <w:rPr>
          <w:rFonts w:ascii="Noto Sans" w:eastAsia="Noto Sans" w:hAnsi="Noto Sans" w:cs="Noto Sans"/>
          <w:color w:val="000000"/>
        </w:rPr>
        <w:t xml:space="preserve"> (même si l’on n’est pas locuteur de la langue) soit grâce à l’intercompréhension (mots transparents par rapport au français), ou grâce à une traduction ou reformulation à l’intérieur de la narration.  </w:t>
      </w:r>
    </w:p>
    <w:p w:rsidR="00446F87" w:rsidRDefault="00446F87">
      <w:pPr>
        <w:spacing w:before="0" w:after="0"/>
        <w:ind w:left="360"/>
        <w:jc w:val="both"/>
        <w:rPr>
          <w:rFonts w:ascii="Noto Sans" w:eastAsia="Noto Sans" w:hAnsi="Noto Sans" w:cs="Noto Sans"/>
        </w:rPr>
      </w:pPr>
    </w:p>
    <w:p w:rsidR="00446F87" w:rsidRDefault="00B429F5">
      <w:pPr>
        <w:spacing w:before="0" w:after="0"/>
        <w:ind w:left="360"/>
        <w:jc w:val="both"/>
        <w:rPr>
          <w:rFonts w:ascii="Noto Sans" w:eastAsia="Noto Sans" w:hAnsi="Noto Sans" w:cs="Noto Sans"/>
        </w:rPr>
      </w:pPr>
      <w:r>
        <w:rPr>
          <w:rFonts w:ascii="Noto Sans" w:eastAsia="Noto Sans" w:hAnsi="Noto Sans" w:cs="Noto Sans"/>
        </w:rPr>
        <w:t xml:space="preserve">Attention, il ne s’agit pas de traduire le même texte dans différentes langues. L’alternance entre les langues doit refléter au mieux la réalité de pratiques plurilingues ou </w:t>
      </w:r>
      <w:proofErr w:type="spellStart"/>
      <w:r>
        <w:rPr>
          <w:rFonts w:ascii="Noto Sans" w:eastAsia="Noto Sans" w:hAnsi="Noto Sans" w:cs="Noto Sans"/>
        </w:rPr>
        <w:t>plurilangagières</w:t>
      </w:r>
      <w:proofErr w:type="spellEnd"/>
      <w:r>
        <w:rPr>
          <w:rFonts w:ascii="Noto Sans" w:eastAsia="Noto Sans" w:hAnsi="Noto Sans" w:cs="Noto Sans"/>
        </w:rPr>
        <w:t>.</w:t>
      </w:r>
    </w:p>
    <w:p w:rsidR="00446F87" w:rsidRDefault="00446F87">
      <w:pPr>
        <w:spacing w:before="0" w:after="0"/>
        <w:ind w:left="360"/>
        <w:jc w:val="both"/>
        <w:rPr>
          <w:rFonts w:ascii="Noto Sans" w:eastAsia="Noto Sans" w:hAnsi="Noto Sans" w:cs="Noto Sans"/>
        </w:rPr>
      </w:pPr>
    </w:p>
    <w:p w:rsidR="00446F87" w:rsidRDefault="00B429F5">
      <w:pPr>
        <w:spacing w:before="0" w:after="0"/>
        <w:ind w:left="360"/>
        <w:jc w:val="both"/>
        <w:rPr>
          <w:rFonts w:ascii="Noto Sans" w:eastAsia="Noto Sans" w:hAnsi="Noto Sans" w:cs="Noto Sans"/>
        </w:rPr>
      </w:pPr>
      <w:r>
        <w:rPr>
          <w:rFonts w:ascii="Noto Sans" w:eastAsia="Noto Sans" w:hAnsi="Noto Sans" w:cs="Noto Sans"/>
        </w:rPr>
        <w:t xml:space="preserve">Chaque mot ou phrase dans une autre langue que le français devra être </w:t>
      </w:r>
      <w:proofErr w:type="spellStart"/>
      <w:r>
        <w:rPr>
          <w:rFonts w:ascii="Noto Sans" w:eastAsia="Noto Sans" w:hAnsi="Noto Sans" w:cs="Noto Sans"/>
        </w:rPr>
        <w:t>traduit-e</w:t>
      </w:r>
      <w:proofErr w:type="spellEnd"/>
      <w:r>
        <w:rPr>
          <w:rFonts w:ascii="Noto Sans" w:eastAsia="Noto Sans" w:hAnsi="Noto Sans" w:cs="Noto Sans"/>
        </w:rPr>
        <w:t xml:space="preserve"> sur la même planche (en bas de page). La prononciation des mots est également souhaitée entre crochets (exemple : « </w:t>
      </w:r>
      <w:proofErr w:type="spellStart"/>
      <w:r>
        <w:rPr>
          <w:rFonts w:ascii="Noto Sans" w:eastAsia="Noto Sans" w:hAnsi="Noto Sans" w:cs="Noto Sans"/>
        </w:rPr>
        <w:t>Abuelo</w:t>
      </w:r>
      <w:proofErr w:type="spellEnd"/>
      <w:r>
        <w:rPr>
          <w:rFonts w:ascii="Noto Sans" w:eastAsia="Noto Sans" w:hAnsi="Noto Sans" w:cs="Noto Sans"/>
        </w:rPr>
        <w:t> » se prononce [</w:t>
      </w:r>
      <w:proofErr w:type="spellStart"/>
      <w:r>
        <w:rPr>
          <w:rFonts w:ascii="Noto Sans" w:eastAsia="Noto Sans" w:hAnsi="Noto Sans" w:cs="Noto Sans"/>
        </w:rPr>
        <w:t>Abouélo</w:t>
      </w:r>
      <w:proofErr w:type="spellEnd"/>
      <w:proofErr w:type="gramStart"/>
      <w:r>
        <w:rPr>
          <w:rFonts w:ascii="Noto Sans" w:eastAsia="Noto Sans" w:hAnsi="Noto Sans" w:cs="Noto Sans"/>
        </w:rPr>
        <w:t>] )</w:t>
      </w:r>
      <w:proofErr w:type="gramEnd"/>
    </w:p>
    <w:p w:rsidR="00446F87" w:rsidRDefault="00446F87">
      <w:pPr>
        <w:spacing w:before="0" w:after="0"/>
        <w:ind w:left="360"/>
        <w:jc w:val="both"/>
        <w:rPr>
          <w:rFonts w:ascii="Noto Sans" w:eastAsia="Noto Sans" w:hAnsi="Noto Sans" w:cs="Noto Sans"/>
          <w:b/>
        </w:rPr>
      </w:pPr>
    </w:p>
    <w:p w:rsidR="00446F87" w:rsidRDefault="00446F87">
      <w:pPr>
        <w:spacing w:before="0" w:after="0"/>
        <w:ind w:left="360"/>
        <w:jc w:val="both"/>
        <w:rPr>
          <w:rFonts w:ascii="Noto Sans" w:eastAsia="Noto Sans" w:hAnsi="Noto Sans" w:cs="Noto Sans"/>
          <w:b/>
        </w:rPr>
      </w:pPr>
    </w:p>
    <w:p w:rsidR="00446F87" w:rsidRDefault="00B429F5">
      <w:pPr>
        <w:spacing w:before="0" w:after="0"/>
        <w:ind w:left="360"/>
        <w:jc w:val="both"/>
        <w:rPr>
          <w:rFonts w:ascii="Noto Sans" w:eastAsia="Noto Sans" w:hAnsi="Noto Sans" w:cs="Noto Sans"/>
          <w:b/>
        </w:rPr>
      </w:pPr>
      <w:r>
        <w:rPr>
          <w:rFonts w:ascii="Noto Sans" w:eastAsia="Noto Sans" w:hAnsi="Noto Sans" w:cs="Noto Sans"/>
          <w:b/>
        </w:rPr>
        <w:t xml:space="preserve">Art. 5 : Réception des </w:t>
      </w:r>
      <w:proofErr w:type="spellStart"/>
      <w:r>
        <w:rPr>
          <w:rFonts w:ascii="Noto Sans" w:eastAsia="Noto Sans" w:hAnsi="Noto Sans" w:cs="Noto Sans"/>
          <w:b/>
        </w:rPr>
        <w:t>kamishibaïs</w:t>
      </w:r>
      <w:proofErr w:type="spellEnd"/>
    </w:p>
    <w:p w:rsidR="00446F87" w:rsidRDefault="00446F87">
      <w:pPr>
        <w:spacing w:before="0" w:after="0"/>
        <w:ind w:left="360"/>
        <w:jc w:val="both"/>
        <w:rPr>
          <w:rFonts w:ascii="Noto Sans" w:eastAsia="Noto Sans" w:hAnsi="Noto Sans" w:cs="Noto Sans"/>
        </w:rPr>
      </w:pPr>
    </w:p>
    <w:p w:rsidR="00446F87" w:rsidRDefault="00B429F5">
      <w:pPr>
        <w:spacing w:before="0" w:after="0"/>
        <w:ind w:left="360"/>
        <w:jc w:val="both"/>
        <w:rPr>
          <w:rFonts w:ascii="Noto Sans" w:eastAsia="Noto Sans" w:hAnsi="Noto Sans" w:cs="Noto Sans"/>
        </w:rPr>
      </w:pPr>
      <w:r>
        <w:rPr>
          <w:rFonts w:ascii="Noto Sans" w:eastAsia="Noto Sans" w:hAnsi="Noto Sans" w:cs="Noto Sans"/>
        </w:rPr>
        <w:t xml:space="preserve">Le </w:t>
      </w:r>
      <w:proofErr w:type="spellStart"/>
      <w:r>
        <w:rPr>
          <w:rFonts w:ascii="Noto Sans" w:eastAsia="Noto Sans" w:hAnsi="Noto Sans" w:cs="Noto Sans"/>
        </w:rPr>
        <w:t>kamishibaï</w:t>
      </w:r>
      <w:proofErr w:type="spellEnd"/>
      <w:r>
        <w:rPr>
          <w:rFonts w:ascii="Noto Sans" w:eastAsia="Noto Sans" w:hAnsi="Noto Sans" w:cs="Noto Sans"/>
        </w:rPr>
        <w:t xml:space="preserve"> devra être </w:t>
      </w:r>
      <w:r>
        <w:rPr>
          <w:rFonts w:ascii="Noto Sans" w:eastAsia="Noto Sans" w:hAnsi="Noto Sans" w:cs="Noto Sans"/>
          <w:b/>
        </w:rPr>
        <w:t>photocopié ou imprimé en couleur</w:t>
      </w:r>
      <w:r>
        <w:rPr>
          <w:rFonts w:ascii="Noto Sans" w:eastAsia="Noto Sans" w:hAnsi="Noto Sans" w:cs="Noto Sans"/>
        </w:rPr>
        <w:t xml:space="preserve"> sur un papier de 250 g (semi cartonné). Veillez à la qualité des impressions. La structure éducative conserve donc l’original. </w:t>
      </w:r>
    </w:p>
    <w:p w:rsidR="00446F87" w:rsidRDefault="00B429F5">
      <w:pPr>
        <w:spacing w:before="0" w:after="0"/>
        <w:ind w:left="360"/>
        <w:jc w:val="both"/>
        <w:rPr>
          <w:rFonts w:ascii="Noto Sans" w:eastAsia="Noto Sans" w:hAnsi="Noto Sans" w:cs="Noto Sans"/>
        </w:rPr>
      </w:pPr>
      <w:r>
        <w:rPr>
          <w:rFonts w:ascii="Noto Sans" w:eastAsia="Noto Sans" w:hAnsi="Noto Sans" w:cs="Noto Sans"/>
        </w:rPr>
        <w:t xml:space="preserve">Les dessins ne devront pas être pliés ni roulés. </w:t>
      </w:r>
    </w:p>
    <w:p w:rsidR="00446F87" w:rsidRDefault="00B429F5">
      <w:pPr>
        <w:spacing w:before="0" w:after="0"/>
        <w:ind w:left="360"/>
        <w:jc w:val="both"/>
        <w:rPr>
          <w:rFonts w:ascii="Noto Sans" w:eastAsia="Noto Sans" w:hAnsi="Noto Sans" w:cs="Noto Sans"/>
        </w:rPr>
      </w:pPr>
      <w:r>
        <w:rPr>
          <w:rFonts w:ascii="Noto Sans" w:eastAsia="Noto Sans" w:hAnsi="Noto Sans" w:cs="Noto Sans"/>
        </w:rPr>
        <w:t xml:space="preserve">Attention, cette impression représente un coût : informez-vous des possibilités d’impression dans votre structure ! </w:t>
      </w:r>
    </w:p>
    <w:p w:rsidR="00446F87" w:rsidRDefault="00B429F5">
      <w:pPr>
        <w:spacing w:before="0" w:after="0"/>
        <w:ind w:left="360"/>
        <w:jc w:val="both"/>
        <w:rPr>
          <w:rFonts w:ascii="Noto Sans" w:eastAsia="Noto Sans" w:hAnsi="Noto Sans" w:cs="Noto Sans"/>
        </w:rPr>
      </w:pPr>
      <w:bookmarkStart w:id="1" w:name="_heading=h.30j0zll" w:colFirst="0" w:colLast="0"/>
      <w:bookmarkEnd w:id="1"/>
      <w:r>
        <w:rPr>
          <w:rFonts w:ascii="Noto Sans" w:eastAsia="Noto Sans" w:hAnsi="Noto Sans" w:cs="Noto Sans"/>
        </w:rPr>
        <w:t>Les planches devront être envoyées impérativement</w:t>
      </w:r>
      <w:r>
        <w:rPr>
          <w:rFonts w:ascii="Noto Sans" w:eastAsia="Noto Sans" w:hAnsi="Noto Sans" w:cs="Noto Sans"/>
          <w:highlight w:val="white"/>
        </w:rPr>
        <w:t xml:space="preserve"> </w:t>
      </w:r>
      <w:r>
        <w:rPr>
          <w:rFonts w:ascii="Noto Sans" w:eastAsia="Noto Sans" w:hAnsi="Noto Sans" w:cs="Noto Sans"/>
          <w:b/>
          <w:highlight w:val="white"/>
        </w:rPr>
        <w:t>avant le 15 mars 2020</w:t>
      </w:r>
      <w:r>
        <w:rPr>
          <w:rFonts w:ascii="Noto Sans" w:eastAsia="Noto Sans" w:hAnsi="Noto Sans" w:cs="Noto Sans"/>
          <w:highlight w:val="white"/>
        </w:rPr>
        <w:t xml:space="preserve">, cachet de la Poste faisant foi. Attention </w:t>
      </w:r>
      <w:r>
        <w:rPr>
          <w:rFonts w:ascii="Noto Sans" w:eastAsia="Noto Sans" w:hAnsi="Noto Sans" w:cs="Noto Sans"/>
          <w:b/>
          <w:highlight w:val="white"/>
        </w:rPr>
        <w:t>seulement les planches</w:t>
      </w:r>
      <w:r>
        <w:rPr>
          <w:rFonts w:ascii="Noto Sans" w:eastAsia="Noto Sans" w:hAnsi="Noto Sans" w:cs="Noto Sans"/>
          <w:highlight w:val="white"/>
        </w:rPr>
        <w:t xml:space="preserve"> sont à envoyer et no</w:t>
      </w:r>
      <w:r>
        <w:rPr>
          <w:rFonts w:ascii="Noto Sans" w:eastAsia="Noto Sans" w:hAnsi="Noto Sans" w:cs="Noto Sans"/>
        </w:rPr>
        <w:t xml:space="preserve">n pas le </w:t>
      </w:r>
      <w:proofErr w:type="spellStart"/>
      <w:r>
        <w:rPr>
          <w:rFonts w:ascii="Noto Sans" w:eastAsia="Noto Sans" w:hAnsi="Noto Sans" w:cs="Noto Sans"/>
        </w:rPr>
        <w:t>butaï</w:t>
      </w:r>
      <w:proofErr w:type="spellEnd"/>
      <w:r>
        <w:rPr>
          <w:rFonts w:ascii="Noto Sans" w:eastAsia="Noto Sans" w:hAnsi="Noto Sans" w:cs="Noto Sans"/>
        </w:rPr>
        <w:t xml:space="preserve"> (le castelet). La personne responsable du projet pédagogique devra remplir son </w:t>
      </w:r>
      <w:r>
        <w:rPr>
          <w:rFonts w:ascii="Noto Sans" w:eastAsia="Noto Sans" w:hAnsi="Noto Sans" w:cs="Noto Sans"/>
          <w:b/>
          <w:i/>
        </w:rPr>
        <w:t>carnet de Bord</w:t>
      </w:r>
      <w:r>
        <w:rPr>
          <w:rFonts w:ascii="Noto Sans" w:eastAsia="Noto Sans" w:hAnsi="Noto Sans" w:cs="Noto Sans"/>
        </w:rPr>
        <w:t xml:space="preserve"> en ligne (lien fourni dans le courriel d'accusé de réception de l'inscription). Une fois complété, le carnet de bord doit être envoyé sous deux formats :</w:t>
      </w:r>
    </w:p>
    <w:p w:rsidR="00446F87" w:rsidRDefault="00B429F5">
      <w:pPr>
        <w:spacing w:before="0" w:after="0"/>
        <w:ind w:left="360"/>
        <w:jc w:val="both"/>
        <w:rPr>
          <w:rFonts w:ascii="Noto Sans" w:eastAsia="Noto Sans" w:hAnsi="Noto Sans" w:cs="Noto Sans"/>
        </w:rPr>
      </w:pPr>
      <w:r>
        <w:rPr>
          <w:rFonts w:ascii="Noto Sans" w:eastAsia="Noto Sans" w:hAnsi="Noto Sans" w:cs="Noto Sans"/>
        </w:rPr>
        <w:t>- en format numérique (en cliquant sur envoyer lors du remplissage du formulaire)</w:t>
      </w:r>
    </w:p>
    <w:p w:rsidR="00446F87" w:rsidRDefault="00B429F5">
      <w:pPr>
        <w:spacing w:before="0" w:after="0"/>
        <w:ind w:left="360"/>
        <w:jc w:val="both"/>
        <w:rPr>
          <w:rFonts w:ascii="Noto Sans" w:eastAsia="Noto Sans" w:hAnsi="Noto Sans" w:cs="Noto Sans"/>
          <w:b/>
          <w:color w:val="FF0000"/>
        </w:rPr>
      </w:pPr>
      <w:r>
        <w:rPr>
          <w:rFonts w:ascii="Noto Sans" w:eastAsia="Noto Sans" w:hAnsi="Noto Sans" w:cs="Noto Sans"/>
        </w:rPr>
        <w:t xml:space="preserve">- imprimé en format papier pour accompagner le </w:t>
      </w:r>
      <w:proofErr w:type="spellStart"/>
      <w:r>
        <w:rPr>
          <w:rFonts w:ascii="Noto Sans" w:eastAsia="Noto Sans" w:hAnsi="Noto Sans" w:cs="Noto Sans"/>
        </w:rPr>
        <w:t>kamishibaï</w:t>
      </w:r>
      <w:proofErr w:type="spellEnd"/>
      <w:r>
        <w:rPr>
          <w:rFonts w:ascii="Noto Sans" w:eastAsia="Noto Sans" w:hAnsi="Noto Sans" w:cs="Noto Sans"/>
        </w:rPr>
        <w:t xml:space="preserve"> produit. </w:t>
      </w:r>
    </w:p>
    <w:p w:rsidR="00446F87" w:rsidRDefault="00446F87">
      <w:pPr>
        <w:spacing w:before="0" w:after="0"/>
        <w:ind w:left="0"/>
        <w:jc w:val="both"/>
        <w:rPr>
          <w:rFonts w:ascii="Noto Sans" w:eastAsia="Noto Sans" w:hAnsi="Noto Sans" w:cs="Noto Sans"/>
        </w:rPr>
      </w:pPr>
    </w:p>
    <w:p w:rsidR="00446F87" w:rsidRDefault="00B429F5">
      <w:pPr>
        <w:spacing w:before="0" w:after="0"/>
        <w:ind w:left="360"/>
        <w:jc w:val="both"/>
        <w:rPr>
          <w:rFonts w:ascii="Noto Sans" w:eastAsia="Noto Sans" w:hAnsi="Noto Sans" w:cs="Noto Sans"/>
        </w:rPr>
      </w:pPr>
      <w:r>
        <w:rPr>
          <w:rFonts w:ascii="Noto Sans" w:eastAsia="Noto Sans" w:hAnsi="Noto Sans" w:cs="Noto Sans"/>
        </w:rPr>
        <w:t xml:space="preserve">Le </w:t>
      </w:r>
      <w:proofErr w:type="spellStart"/>
      <w:r>
        <w:rPr>
          <w:rFonts w:ascii="Noto Sans" w:eastAsia="Noto Sans" w:hAnsi="Noto Sans" w:cs="Noto Sans"/>
        </w:rPr>
        <w:t>kamishibaï</w:t>
      </w:r>
      <w:proofErr w:type="spellEnd"/>
      <w:r>
        <w:rPr>
          <w:rFonts w:ascii="Noto Sans" w:eastAsia="Noto Sans" w:hAnsi="Noto Sans" w:cs="Noto Sans"/>
        </w:rPr>
        <w:t xml:space="preserve"> et le carnet de bord (format papier) doivent parvenir à l’adresse :</w:t>
      </w:r>
    </w:p>
    <w:p w:rsidR="00446F87" w:rsidRDefault="00446F87">
      <w:pPr>
        <w:spacing w:before="0" w:after="0"/>
        <w:ind w:left="0"/>
        <w:jc w:val="both"/>
        <w:rPr>
          <w:rFonts w:ascii="Noto Sans" w:eastAsia="Noto Sans" w:hAnsi="Noto Sans" w:cs="Noto Sans"/>
        </w:rPr>
      </w:pPr>
    </w:p>
    <w:p w:rsidR="00446F87" w:rsidRDefault="00B429F5">
      <w:pPr>
        <w:spacing w:before="0" w:after="0"/>
        <w:ind w:left="360"/>
        <w:jc w:val="center"/>
        <w:rPr>
          <w:rFonts w:ascii="Noto Sans" w:eastAsia="Noto Sans" w:hAnsi="Noto Sans" w:cs="Noto Sans"/>
          <w:highlight w:val="white"/>
        </w:rPr>
      </w:pPr>
      <w:r>
        <w:rPr>
          <w:rFonts w:ascii="Noto Sans" w:eastAsia="Noto Sans" w:hAnsi="Noto Sans" w:cs="Noto Sans"/>
          <w:highlight w:val="white"/>
        </w:rPr>
        <w:t>Institut français de España en Sevilla</w:t>
      </w:r>
    </w:p>
    <w:p w:rsidR="00446F87" w:rsidRDefault="00B429F5">
      <w:pPr>
        <w:spacing w:before="0" w:after="0"/>
        <w:ind w:left="360"/>
        <w:jc w:val="center"/>
        <w:rPr>
          <w:rFonts w:ascii="Noto Sans" w:eastAsia="Noto Sans" w:hAnsi="Noto Sans" w:cs="Noto Sans"/>
          <w:highlight w:val="white"/>
        </w:rPr>
      </w:pPr>
      <w:proofErr w:type="spellStart"/>
      <w:r>
        <w:rPr>
          <w:rFonts w:ascii="Noto Sans" w:eastAsia="Noto Sans" w:hAnsi="Noto Sans" w:cs="Noto Sans"/>
          <w:highlight w:val="white"/>
        </w:rPr>
        <w:t>Concurso</w:t>
      </w:r>
      <w:proofErr w:type="spellEnd"/>
      <w:r>
        <w:rPr>
          <w:rFonts w:ascii="Noto Sans" w:eastAsia="Noto Sans" w:hAnsi="Noto Sans" w:cs="Noto Sans"/>
          <w:highlight w:val="white"/>
        </w:rPr>
        <w:t xml:space="preserve"> </w:t>
      </w:r>
      <w:proofErr w:type="spellStart"/>
      <w:r>
        <w:rPr>
          <w:rFonts w:ascii="Noto Sans" w:eastAsia="Noto Sans" w:hAnsi="Noto Sans" w:cs="Noto Sans"/>
          <w:highlight w:val="white"/>
        </w:rPr>
        <w:t>Kamishibaï</w:t>
      </w:r>
      <w:proofErr w:type="spellEnd"/>
      <w:r>
        <w:rPr>
          <w:rFonts w:ascii="Noto Sans" w:eastAsia="Noto Sans" w:hAnsi="Noto Sans" w:cs="Noto Sans"/>
          <w:highlight w:val="white"/>
        </w:rPr>
        <w:t xml:space="preserve"> Plurilingue</w:t>
      </w:r>
    </w:p>
    <w:p w:rsidR="00446F87" w:rsidRDefault="00B429F5">
      <w:pPr>
        <w:spacing w:before="0" w:after="0"/>
        <w:ind w:left="360"/>
        <w:jc w:val="center"/>
        <w:rPr>
          <w:rFonts w:ascii="Noto Sans" w:eastAsia="Noto Sans" w:hAnsi="Noto Sans" w:cs="Noto Sans"/>
          <w:highlight w:val="white"/>
        </w:rPr>
      </w:pPr>
      <w:r>
        <w:rPr>
          <w:rFonts w:ascii="Noto Sans" w:eastAsia="Noto Sans" w:hAnsi="Noto Sans" w:cs="Noto Sans"/>
          <w:highlight w:val="white"/>
        </w:rPr>
        <w:t xml:space="preserve">Plaza </w:t>
      </w:r>
      <w:proofErr w:type="spellStart"/>
      <w:r>
        <w:rPr>
          <w:rFonts w:ascii="Noto Sans" w:eastAsia="Noto Sans" w:hAnsi="Noto Sans" w:cs="Noto Sans"/>
          <w:highlight w:val="white"/>
        </w:rPr>
        <w:t>del</w:t>
      </w:r>
      <w:proofErr w:type="spellEnd"/>
      <w:r>
        <w:rPr>
          <w:rFonts w:ascii="Noto Sans" w:eastAsia="Noto Sans" w:hAnsi="Noto Sans" w:cs="Noto Sans"/>
          <w:highlight w:val="white"/>
        </w:rPr>
        <w:t xml:space="preserve"> Duque 1, 3ª planta</w:t>
      </w:r>
    </w:p>
    <w:p w:rsidR="00446F87" w:rsidRDefault="00B429F5">
      <w:pPr>
        <w:spacing w:before="0" w:after="0"/>
        <w:ind w:left="360"/>
        <w:jc w:val="center"/>
        <w:rPr>
          <w:rFonts w:ascii="Noto Sans" w:eastAsia="Noto Sans" w:hAnsi="Noto Sans" w:cs="Noto Sans"/>
          <w:highlight w:val="white"/>
        </w:rPr>
      </w:pPr>
      <w:r>
        <w:rPr>
          <w:rFonts w:ascii="Noto Sans" w:eastAsia="Noto Sans" w:hAnsi="Noto Sans" w:cs="Noto Sans"/>
          <w:highlight w:val="white"/>
        </w:rPr>
        <w:t>41 001 SEVILLA</w:t>
      </w:r>
    </w:p>
    <w:p w:rsidR="00446F87" w:rsidRDefault="00446F87">
      <w:pPr>
        <w:spacing w:before="0" w:after="0"/>
        <w:ind w:left="360"/>
        <w:jc w:val="both"/>
        <w:rPr>
          <w:rFonts w:ascii="Noto Sans" w:eastAsia="Noto Sans" w:hAnsi="Noto Sans" w:cs="Noto Sans"/>
        </w:rPr>
      </w:pPr>
    </w:p>
    <w:p w:rsidR="00446F87" w:rsidRDefault="00B429F5">
      <w:pPr>
        <w:spacing w:before="0" w:after="0"/>
        <w:ind w:left="360"/>
        <w:jc w:val="both"/>
        <w:rPr>
          <w:rFonts w:ascii="Noto Sans" w:eastAsia="Noto Sans" w:hAnsi="Noto Sans" w:cs="Noto Sans"/>
          <w:b/>
          <w:i/>
        </w:rPr>
      </w:pPr>
      <w:r>
        <w:rPr>
          <w:rFonts w:ascii="Noto Sans" w:eastAsia="Noto Sans" w:hAnsi="Noto Sans" w:cs="Noto Sans"/>
          <w:b/>
          <w:i/>
        </w:rPr>
        <w:t>A l’issue du concours, les planches ne seront pas retournées à la structure éducative.</w:t>
      </w:r>
    </w:p>
    <w:p w:rsidR="00446F87" w:rsidRDefault="00446F87">
      <w:pPr>
        <w:spacing w:before="0" w:after="0"/>
        <w:ind w:left="360"/>
        <w:jc w:val="both"/>
        <w:rPr>
          <w:rFonts w:ascii="Noto Sans" w:eastAsia="Noto Sans" w:hAnsi="Noto Sans" w:cs="Noto Sans"/>
          <w:i/>
        </w:rPr>
      </w:pPr>
    </w:p>
    <w:p w:rsidR="00446F87" w:rsidRDefault="00B429F5">
      <w:pPr>
        <w:spacing w:before="0" w:after="0"/>
        <w:ind w:left="360"/>
        <w:jc w:val="both"/>
        <w:rPr>
          <w:rFonts w:ascii="Noto Sans" w:eastAsia="Noto Sans" w:hAnsi="Noto Sans" w:cs="Noto Sans"/>
        </w:rPr>
      </w:pPr>
      <w:r>
        <w:rPr>
          <w:rFonts w:ascii="Noto Sans" w:eastAsia="Noto Sans" w:hAnsi="Noto Sans" w:cs="Noto Sans"/>
        </w:rPr>
        <w:t xml:space="preserve">Les </w:t>
      </w:r>
      <w:r>
        <w:rPr>
          <w:rFonts w:ascii="Noto Sans" w:eastAsia="Noto Sans" w:hAnsi="Noto Sans" w:cs="Noto Sans"/>
          <w:b/>
        </w:rPr>
        <w:t xml:space="preserve">données du carnet de bord </w:t>
      </w:r>
      <w:r>
        <w:rPr>
          <w:rFonts w:ascii="Noto Sans" w:eastAsia="Noto Sans" w:hAnsi="Noto Sans" w:cs="Noto Sans"/>
        </w:rPr>
        <w:t>pourront être traitées par DULALA afin d'étudier l'impact pédagogique du concours. Aussi, DULALA s'engage à ne pas diffuser les données brutes des carnets de bord telles qu'elles auront été recueillies.</w:t>
      </w:r>
    </w:p>
    <w:p w:rsidR="00446F87" w:rsidRDefault="00446F87">
      <w:pPr>
        <w:spacing w:before="0" w:after="0"/>
        <w:ind w:left="360"/>
        <w:jc w:val="both"/>
        <w:rPr>
          <w:rFonts w:ascii="Noto Sans" w:eastAsia="Noto Sans" w:hAnsi="Noto Sans" w:cs="Noto Sans"/>
        </w:rPr>
      </w:pPr>
    </w:p>
    <w:p w:rsidR="00446F87" w:rsidRDefault="00446F87">
      <w:pPr>
        <w:spacing w:before="0" w:after="0"/>
        <w:ind w:left="360"/>
        <w:jc w:val="both"/>
        <w:rPr>
          <w:rFonts w:ascii="Noto Sans" w:eastAsia="Noto Sans" w:hAnsi="Noto Sans" w:cs="Noto Sans"/>
        </w:rPr>
      </w:pPr>
    </w:p>
    <w:p w:rsidR="00446F87" w:rsidRDefault="00B429F5">
      <w:pPr>
        <w:spacing w:before="0" w:after="0"/>
        <w:ind w:left="360"/>
        <w:jc w:val="both"/>
        <w:rPr>
          <w:rFonts w:ascii="Noto Sans" w:eastAsia="Noto Sans" w:hAnsi="Noto Sans" w:cs="Noto Sans"/>
          <w:b/>
        </w:rPr>
      </w:pPr>
      <w:r>
        <w:rPr>
          <w:rFonts w:ascii="Noto Sans" w:eastAsia="Noto Sans" w:hAnsi="Noto Sans" w:cs="Noto Sans"/>
          <w:b/>
        </w:rPr>
        <w:t>Art. 6 : Le Jury</w:t>
      </w:r>
    </w:p>
    <w:p w:rsidR="00446F87" w:rsidRDefault="00B429F5">
      <w:pPr>
        <w:spacing w:before="0" w:after="0"/>
        <w:ind w:left="360"/>
        <w:jc w:val="both"/>
        <w:rPr>
          <w:rFonts w:ascii="Noto Sans" w:eastAsia="Noto Sans" w:hAnsi="Noto Sans" w:cs="Noto Sans"/>
        </w:rPr>
      </w:pPr>
      <w:r>
        <w:rPr>
          <w:rFonts w:ascii="Noto Sans" w:eastAsia="Noto Sans" w:hAnsi="Noto Sans" w:cs="Noto Sans"/>
          <w:highlight w:val="white"/>
        </w:rPr>
        <w:t>Un jury composé de représentants de l’Institut français d’Espagne, de la fédération des professeurs de français, d’artistes et professionnels du livre anal</w:t>
      </w:r>
      <w:r>
        <w:rPr>
          <w:rFonts w:ascii="Noto Sans" w:eastAsia="Noto Sans" w:hAnsi="Noto Sans" w:cs="Noto Sans"/>
        </w:rPr>
        <w:t>ysera et évaluera chaque histoire à partir de plusieurs critères :</w:t>
      </w:r>
    </w:p>
    <w:p w:rsidR="00446F87" w:rsidRDefault="00B429F5">
      <w:pPr>
        <w:spacing w:before="0" w:after="0"/>
        <w:ind w:left="360"/>
        <w:jc w:val="both"/>
        <w:rPr>
          <w:rFonts w:ascii="Noto Sans" w:eastAsia="Noto Sans" w:hAnsi="Noto Sans" w:cs="Noto Sans"/>
        </w:rPr>
      </w:pPr>
      <w:r>
        <w:rPr>
          <w:rFonts w:ascii="Noto Sans" w:eastAsia="Noto Sans" w:hAnsi="Noto Sans" w:cs="Noto Sans"/>
        </w:rPr>
        <w:t>*respect de la dimension plurilingue de l’histoire</w:t>
      </w:r>
    </w:p>
    <w:p w:rsidR="00446F87" w:rsidRDefault="00B429F5">
      <w:pPr>
        <w:spacing w:before="0" w:after="0"/>
        <w:ind w:left="360"/>
        <w:jc w:val="both"/>
        <w:rPr>
          <w:rFonts w:ascii="Noto Sans" w:eastAsia="Noto Sans" w:hAnsi="Noto Sans" w:cs="Noto Sans"/>
        </w:rPr>
      </w:pPr>
      <w:r>
        <w:rPr>
          <w:rFonts w:ascii="Noto Sans" w:eastAsia="Noto Sans" w:hAnsi="Noto Sans" w:cs="Noto Sans"/>
        </w:rPr>
        <w:t>*place et utilisation des langues dans l’histoire</w:t>
      </w:r>
    </w:p>
    <w:p w:rsidR="00446F87" w:rsidRDefault="00B429F5">
      <w:pPr>
        <w:spacing w:before="0" w:after="0"/>
        <w:ind w:left="360"/>
        <w:jc w:val="both"/>
        <w:rPr>
          <w:rFonts w:ascii="Noto Sans" w:eastAsia="Noto Sans" w:hAnsi="Noto Sans" w:cs="Noto Sans"/>
        </w:rPr>
      </w:pPr>
      <w:r>
        <w:rPr>
          <w:rFonts w:ascii="Noto Sans" w:eastAsia="Noto Sans" w:hAnsi="Noto Sans" w:cs="Noto Sans"/>
        </w:rPr>
        <w:t>*diversité des statuts des langues et des systèmes d’écriture représentés</w:t>
      </w:r>
    </w:p>
    <w:p w:rsidR="00446F87" w:rsidRDefault="00B429F5">
      <w:pPr>
        <w:spacing w:before="0" w:after="0"/>
        <w:ind w:left="360"/>
        <w:jc w:val="both"/>
        <w:rPr>
          <w:rFonts w:ascii="Noto Sans" w:eastAsia="Noto Sans" w:hAnsi="Noto Sans" w:cs="Noto Sans"/>
        </w:rPr>
      </w:pPr>
      <w:r>
        <w:rPr>
          <w:rFonts w:ascii="Noto Sans" w:eastAsia="Noto Sans" w:hAnsi="Noto Sans" w:cs="Noto Sans"/>
        </w:rPr>
        <w:t>*construction de l’histoire</w:t>
      </w:r>
    </w:p>
    <w:p w:rsidR="00446F87" w:rsidRDefault="00B429F5">
      <w:pPr>
        <w:spacing w:before="0" w:after="0"/>
        <w:ind w:left="360"/>
        <w:jc w:val="both"/>
        <w:rPr>
          <w:rFonts w:ascii="Noto Sans" w:eastAsia="Noto Sans" w:hAnsi="Noto Sans" w:cs="Noto Sans"/>
        </w:rPr>
      </w:pPr>
      <w:r>
        <w:rPr>
          <w:rFonts w:ascii="Noto Sans" w:eastAsia="Noto Sans" w:hAnsi="Noto Sans" w:cs="Noto Sans"/>
        </w:rPr>
        <w:t>*créativité dans les illustrations</w:t>
      </w:r>
    </w:p>
    <w:p w:rsidR="00446F87" w:rsidRDefault="00B429F5">
      <w:pPr>
        <w:spacing w:before="0" w:after="0"/>
        <w:ind w:left="360"/>
        <w:jc w:val="both"/>
        <w:rPr>
          <w:rFonts w:ascii="Noto Sans" w:eastAsia="Noto Sans" w:hAnsi="Noto Sans" w:cs="Noto Sans"/>
        </w:rPr>
      </w:pPr>
      <w:r>
        <w:rPr>
          <w:rFonts w:ascii="Noto Sans" w:eastAsia="Noto Sans" w:hAnsi="Noto Sans" w:cs="Noto Sans"/>
        </w:rPr>
        <w:t>*respect des contraintes techniques (nombre de planches, format, longueur du texte)</w:t>
      </w:r>
    </w:p>
    <w:p w:rsidR="00446F87" w:rsidRDefault="00446F87">
      <w:pPr>
        <w:spacing w:before="0" w:after="0"/>
        <w:ind w:left="0"/>
        <w:jc w:val="both"/>
        <w:rPr>
          <w:rFonts w:ascii="Noto Sans" w:eastAsia="Noto Sans" w:hAnsi="Noto Sans" w:cs="Noto Sans"/>
        </w:rPr>
      </w:pPr>
    </w:p>
    <w:p w:rsidR="00446F87" w:rsidRDefault="00B429F5">
      <w:pPr>
        <w:spacing w:before="0" w:after="0"/>
        <w:ind w:left="360"/>
        <w:jc w:val="both"/>
        <w:rPr>
          <w:rFonts w:ascii="Noto Sans" w:eastAsia="Noto Sans" w:hAnsi="Noto Sans" w:cs="Noto Sans"/>
        </w:rPr>
      </w:pPr>
      <w:r>
        <w:rPr>
          <w:rFonts w:ascii="Noto Sans" w:eastAsia="Noto Sans" w:hAnsi="Noto Sans" w:cs="Noto Sans"/>
        </w:rPr>
        <w:t xml:space="preserve">Un prix par catégorie sera attribué suite à la délibération du jury. </w:t>
      </w:r>
    </w:p>
    <w:p w:rsidR="00446F87" w:rsidRDefault="00446F87">
      <w:pPr>
        <w:spacing w:before="0" w:after="0"/>
        <w:ind w:left="360"/>
        <w:jc w:val="both"/>
        <w:rPr>
          <w:rFonts w:ascii="Noto Sans" w:eastAsia="Noto Sans" w:hAnsi="Noto Sans" w:cs="Noto Sans"/>
        </w:rPr>
      </w:pPr>
    </w:p>
    <w:p w:rsidR="00446F87" w:rsidRDefault="00B429F5">
      <w:pPr>
        <w:spacing w:before="0" w:after="0"/>
        <w:ind w:left="360"/>
        <w:jc w:val="both"/>
        <w:rPr>
          <w:rFonts w:ascii="Noto Sans" w:eastAsia="Noto Sans" w:hAnsi="Noto Sans" w:cs="Noto Sans"/>
        </w:rPr>
      </w:pPr>
      <w:r>
        <w:rPr>
          <w:rFonts w:ascii="Noto Sans" w:eastAsia="Noto Sans" w:hAnsi="Noto Sans" w:cs="Noto Sans"/>
        </w:rPr>
        <w:t xml:space="preserve">Les catégories sont les suivantes : </w:t>
      </w:r>
    </w:p>
    <w:p w:rsidR="00446F87" w:rsidRDefault="00446F87">
      <w:pPr>
        <w:spacing w:before="0" w:after="0"/>
        <w:ind w:left="360"/>
        <w:jc w:val="both"/>
        <w:rPr>
          <w:rFonts w:ascii="Noto Sans" w:eastAsia="Noto Sans" w:hAnsi="Noto Sans" w:cs="Noto Sans"/>
        </w:rPr>
      </w:pPr>
    </w:p>
    <w:p w:rsidR="00446F87" w:rsidRDefault="00B429F5">
      <w:pPr>
        <w:spacing w:before="0" w:after="0"/>
        <w:ind w:left="360"/>
        <w:jc w:val="both"/>
        <w:rPr>
          <w:rFonts w:ascii="Noto Sans" w:eastAsia="Noto Sans" w:hAnsi="Noto Sans" w:cs="Noto Sans"/>
          <w:highlight w:val="white"/>
        </w:rPr>
      </w:pPr>
      <w:r>
        <w:rPr>
          <w:rFonts w:ascii="Noto Sans" w:eastAsia="Noto Sans" w:hAnsi="Noto Sans" w:cs="Noto Sans"/>
          <w:highlight w:val="white"/>
        </w:rPr>
        <w:t>Catégorie 3-6 ans</w:t>
      </w:r>
    </w:p>
    <w:p w:rsidR="00446F87" w:rsidRDefault="00B429F5">
      <w:pPr>
        <w:spacing w:before="0" w:after="0"/>
        <w:ind w:left="360"/>
        <w:jc w:val="both"/>
        <w:rPr>
          <w:rFonts w:ascii="Noto Sans" w:eastAsia="Noto Sans" w:hAnsi="Noto Sans" w:cs="Noto Sans"/>
          <w:highlight w:val="white"/>
        </w:rPr>
      </w:pPr>
      <w:r>
        <w:rPr>
          <w:rFonts w:ascii="Noto Sans" w:eastAsia="Noto Sans" w:hAnsi="Noto Sans" w:cs="Noto Sans"/>
          <w:highlight w:val="white"/>
        </w:rPr>
        <w:t xml:space="preserve">Catégorie 6-10 ans </w:t>
      </w:r>
    </w:p>
    <w:p w:rsidR="00446F87" w:rsidRDefault="00446F87">
      <w:pPr>
        <w:spacing w:before="0" w:after="0"/>
        <w:jc w:val="both"/>
        <w:rPr>
          <w:rFonts w:ascii="Noto Sans" w:eastAsia="Noto Sans" w:hAnsi="Noto Sans" w:cs="Noto Sans"/>
          <w:highlight w:val="white"/>
        </w:rPr>
      </w:pPr>
    </w:p>
    <w:p w:rsidR="00446F87" w:rsidRDefault="00B429F5">
      <w:pPr>
        <w:spacing w:before="0" w:after="0"/>
        <w:ind w:left="360"/>
        <w:jc w:val="both"/>
        <w:rPr>
          <w:rFonts w:ascii="Noto Sans" w:eastAsia="Noto Sans" w:hAnsi="Noto Sans" w:cs="Noto Sans"/>
          <w:highlight w:val="white"/>
        </w:rPr>
      </w:pPr>
      <w:r>
        <w:rPr>
          <w:rFonts w:ascii="Noto Sans" w:eastAsia="Noto Sans" w:hAnsi="Noto Sans" w:cs="Noto Sans"/>
          <w:highlight w:val="white"/>
        </w:rPr>
        <w:t xml:space="preserve">Les prix seront attribués lors d’une cérémonie qui aura lieu lors de la foire du livre de </w:t>
      </w:r>
      <w:proofErr w:type="spellStart"/>
      <w:r>
        <w:rPr>
          <w:rFonts w:ascii="Noto Sans" w:eastAsia="Noto Sans" w:hAnsi="Noto Sans" w:cs="Noto Sans"/>
          <w:highlight w:val="white"/>
        </w:rPr>
        <w:t>Séville</w:t>
      </w:r>
      <w:proofErr w:type="spellEnd"/>
      <w:r>
        <w:rPr>
          <w:rFonts w:ascii="Noto Sans" w:eastAsia="Noto Sans" w:hAnsi="Noto Sans" w:cs="Noto Sans"/>
          <w:highlight w:val="white"/>
        </w:rPr>
        <w:t xml:space="preserve">, dont le pays à l’honneur cette </w:t>
      </w:r>
      <w:proofErr w:type="spellStart"/>
      <w:r>
        <w:rPr>
          <w:rFonts w:ascii="Noto Sans" w:eastAsia="Noto Sans" w:hAnsi="Noto Sans" w:cs="Noto Sans"/>
          <w:highlight w:val="white"/>
        </w:rPr>
        <w:t>année</w:t>
      </w:r>
      <w:proofErr w:type="spellEnd"/>
      <w:r>
        <w:rPr>
          <w:rFonts w:ascii="Noto Sans" w:eastAsia="Noto Sans" w:hAnsi="Noto Sans" w:cs="Noto Sans"/>
          <w:highlight w:val="white"/>
        </w:rPr>
        <w:t xml:space="preserve"> sera la France. Cet évènement s’inscrit dans la saison culturelle de l’Institut </w:t>
      </w:r>
      <w:proofErr w:type="spellStart"/>
      <w:r>
        <w:rPr>
          <w:rFonts w:ascii="Noto Sans" w:eastAsia="Noto Sans" w:hAnsi="Noto Sans" w:cs="Noto Sans"/>
          <w:highlight w:val="white"/>
        </w:rPr>
        <w:t>français</w:t>
      </w:r>
      <w:proofErr w:type="spellEnd"/>
      <w:r>
        <w:rPr>
          <w:rFonts w:ascii="Noto Sans" w:eastAsia="Noto Sans" w:hAnsi="Noto Sans" w:cs="Noto Sans"/>
          <w:highlight w:val="white"/>
        </w:rPr>
        <w:t xml:space="preserve"> d’Espagne dont le </w:t>
      </w:r>
      <w:proofErr w:type="spellStart"/>
      <w:r>
        <w:rPr>
          <w:rFonts w:ascii="Noto Sans" w:eastAsia="Noto Sans" w:hAnsi="Noto Sans" w:cs="Noto Sans"/>
          <w:highlight w:val="white"/>
        </w:rPr>
        <w:t>thème</w:t>
      </w:r>
      <w:proofErr w:type="spellEnd"/>
      <w:r>
        <w:rPr>
          <w:rFonts w:ascii="Noto Sans" w:eastAsia="Noto Sans" w:hAnsi="Noto Sans" w:cs="Noto Sans"/>
          <w:highlight w:val="white"/>
        </w:rPr>
        <w:t xml:space="preserve"> sera « entre les langues, entre les cultures ». Date et lieux seront précisés ultérieurement.</w:t>
      </w:r>
    </w:p>
    <w:p w:rsidR="00446F87" w:rsidRDefault="00B429F5">
      <w:pPr>
        <w:spacing w:before="0" w:after="0"/>
        <w:ind w:left="360"/>
        <w:jc w:val="both"/>
        <w:rPr>
          <w:rFonts w:ascii="Noto Sans" w:eastAsia="Noto Sans" w:hAnsi="Noto Sans" w:cs="Noto Sans"/>
          <w:highlight w:val="white"/>
        </w:rPr>
      </w:pPr>
      <w:r>
        <w:rPr>
          <w:rFonts w:ascii="Noto Sans" w:eastAsia="Noto Sans" w:hAnsi="Noto Sans" w:cs="Noto Sans"/>
          <w:highlight w:val="white"/>
        </w:rPr>
        <w:t xml:space="preserve"> </w:t>
      </w:r>
    </w:p>
    <w:p w:rsidR="00446F87" w:rsidRDefault="00446F87">
      <w:pPr>
        <w:spacing w:before="0" w:after="0"/>
        <w:ind w:left="360"/>
        <w:jc w:val="both"/>
        <w:rPr>
          <w:rFonts w:ascii="Noto Sans" w:eastAsia="Noto Sans" w:hAnsi="Noto Sans" w:cs="Noto Sans"/>
        </w:rPr>
      </w:pPr>
    </w:p>
    <w:p w:rsidR="00446F87" w:rsidRDefault="00B429F5">
      <w:pPr>
        <w:spacing w:before="0" w:after="0"/>
        <w:ind w:left="360"/>
        <w:jc w:val="both"/>
        <w:rPr>
          <w:rFonts w:ascii="Noto Sans" w:eastAsia="Noto Sans" w:hAnsi="Noto Sans" w:cs="Noto Sans"/>
          <w:b/>
        </w:rPr>
      </w:pPr>
      <w:r>
        <w:rPr>
          <w:rFonts w:ascii="Noto Sans" w:eastAsia="Noto Sans" w:hAnsi="Noto Sans" w:cs="Noto Sans"/>
          <w:b/>
        </w:rPr>
        <w:t>Art. 7 : Droits d’auteur</w:t>
      </w:r>
    </w:p>
    <w:p w:rsidR="00446F87" w:rsidRDefault="00B429F5">
      <w:pPr>
        <w:spacing w:before="0" w:after="0"/>
        <w:ind w:left="360"/>
        <w:jc w:val="both"/>
        <w:rPr>
          <w:rFonts w:ascii="Noto Sans" w:eastAsia="Noto Sans" w:hAnsi="Noto Sans" w:cs="Noto Sans"/>
        </w:rPr>
      </w:pPr>
      <w:r>
        <w:rPr>
          <w:rFonts w:ascii="Noto Sans" w:eastAsia="Noto Sans" w:hAnsi="Noto Sans" w:cs="Noto Sans"/>
        </w:rPr>
        <w:t xml:space="preserve">En participant, le candidat s’engage à </w:t>
      </w:r>
      <w:r>
        <w:rPr>
          <w:rFonts w:ascii="Noto Sans" w:eastAsia="Noto Sans" w:hAnsi="Noto Sans" w:cs="Noto Sans"/>
          <w:b/>
        </w:rPr>
        <w:t xml:space="preserve">céder à titre gratuit ses droits de reproduction et de représentation à la structure en charge de l’organisation du concours. </w:t>
      </w:r>
      <w:r>
        <w:rPr>
          <w:rFonts w:ascii="Noto Sans" w:eastAsia="Noto Sans" w:hAnsi="Noto Sans" w:cs="Noto Sans"/>
        </w:rPr>
        <w:t xml:space="preserve"> De cette manière, le candidat accepte que son </w:t>
      </w:r>
      <w:proofErr w:type="spellStart"/>
      <w:r>
        <w:rPr>
          <w:rFonts w:ascii="Noto Sans" w:eastAsia="Noto Sans" w:hAnsi="Noto Sans" w:cs="Noto Sans"/>
        </w:rPr>
        <w:t>kamishibaï</w:t>
      </w:r>
      <w:proofErr w:type="spellEnd"/>
      <w:r>
        <w:rPr>
          <w:rFonts w:ascii="Noto Sans" w:eastAsia="Noto Sans" w:hAnsi="Noto Sans" w:cs="Noto Sans"/>
        </w:rPr>
        <w:t xml:space="preserve"> soit intégré dans les outils de communication du réseau KAMILALA (site internet et réseaux </w:t>
      </w:r>
      <w:r>
        <w:rPr>
          <w:rFonts w:ascii="Noto Sans" w:eastAsia="Noto Sans" w:hAnsi="Noto Sans" w:cs="Noto Sans"/>
        </w:rPr>
        <w:lastRenderedPageBreak/>
        <w:t xml:space="preserve">sociaux) ainsi que de son exploitation dans le cadre de ses activités de formation pour tous pays et pour la durée de protection conférée par le droit d’auteur. </w:t>
      </w:r>
    </w:p>
    <w:p w:rsidR="00446F87" w:rsidRDefault="00446F87">
      <w:pPr>
        <w:spacing w:before="0" w:after="0"/>
        <w:ind w:left="0"/>
        <w:jc w:val="both"/>
        <w:rPr>
          <w:rFonts w:ascii="Noto Sans" w:eastAsia="Noto Sans" w:hAnsi="Noto Sans" w:cs="Noto Sans"/>
        </w:rPr>
      </w:pPr>
    </w:p>
    <w:p w:rsidR="00446F87" w:rsidRDefault="00B429F5">
      <w:pPr>
        <w:spacing w:before="0" w:after="0"/>
        <w:ind w:left="360"/>
        <w:jc w:val="both"/>
        <w:rPr>
          <w:rFonts w:ascii="Noto Sans" w:eastAsia="Noto Sans" w:hAnsi="Noto Sans" w:cs="Noto Sans"/>
        </w:rPr>
      </w:pPr>
      <w:r>
        <w:rPr>
          <w:rFonts w:ascii="Noto Sans" w:eastAsia="Noto Sans" w:hAnsi="Noto Sans" w:cs="Noto Sans"/>
        </w:rPr>
        <w:t>De son côté, le réseau KAMILALA s’engage à faire apparaître le nom de la structure/école, le nom de l’adulte référent, les noms des auteurs/illustrateurs.</w:t>
      </w:r>
    </w:p>
    <w:p w:rsidR="00446F87" w:rsidRDefault="00446F87">
      <w:pPr>
        <w:spacing w:before="0" w:after="0"/>
        <w:ind w:left="360"/>
        <w:jc w:val="both"/>
        <w:rPr>
          <w:rFonts w:ascii="Noto Sans" w:eastAsia="Noto Sans" w:hAnsi="Noto Sans" w:cs="Noto Sans"/>
        </w:rPr>
      </w:pPr>
    </w:p>
    <w:p w:rsidR="00446F87" w:rsidRDefault="00B429F5">
      <w:pPr>
        <w:spacing w:before="0" w:after="0"/>
        <w:ind w:left="360"/>
        <w:jc w:val="both"/>
        <w:rPr>
          <w:rFonts w:ascii="Noto Sans" w:eastAsia="Noto Sans" w:hAnsi="Noto Sans" w:cs="Noto Sans"/>
        </w:rPr>
      </w:pPr>
      <w:r>
        <w:rPr>
          <w:rFonts w:ascii="Noto Sans" w:eastAsia="Noto Sans" w:hAnsi="Noto Sans" w:cs="Noto Sans"/>
        </w:rPr>
        <w:t xml:space="preserve">En retour, pour toute diffusion du </w:t>
      </w:r>
      <w:proofErr w:type="spellStart"/>
      <w:r>
        <w:rPr>
          <w:rFonts w:ascii="Noto Sans" w:eastAsia="Noto Sans" w:hAnsi="Noto Sans" w:cs="Noto Sans"/>
        </w:rPr>
        <w:t>kamishibaï</w:t>
      </w:r>
      <w:proofErr w:type="spellEnd"/>
      <w:r>
        <w:rPr>
          <w:rFonts w:ascii="Noto Sans" w:eastAsia="Noto Sans" w:hAnsi="Noto Sans" w:cs="Noto Sans"/>
        </w:rPr>
        <w:t xml:space="preserve"> par les auteurs, devra être apportée la mention "réalisé dans le cadre du Concours </w:t>
      </w:r>
      <w:proofErr w:type="spellStart"/>
      <w:r>
        <w:rPr>
          <w:rFonts w:ascii="Noto Sans" w:eastAsia="Noto Sans" w:hAnsi="Noto Sans" w:cs="Noto Sans"/>
        </w:rPr>
        <w:t>Kamishibaï</w:t>
      </w:r>
      <w:proofErr w:type="spellEnd"/>
      <w:r>
        <w:rPr>
          <w:rFonts w:ascii="Noto Sans" w:eastAsia="Noto Sans" w:hAnsi="Noto Sans" w:cs="Noto Sans"/>
        </w:rPr>
        <w:t xml:space="preserve"> plurilingue de DULALA et du réseau KAMILALA". Le logo du concours pourra également être apposé. </w:t>
      </w:r>
    </w:p>
    <w:p w:rsidR="00446F87" w:rsidRDefault="00446F87">
      <w:pPr>
        <w:spacing w:before="0" w:after="0"/>
        <w:ind w:left="360"/>
        <w:jc w:val="both"/>
        <w:rPr>
          <w:rFonts w:ascii="Noto Sans" w:eastAsia="Noto Sans" w:hAnsi="Noto Sans" w:cs="Noto Sans"/>
        </w:rPr>
      </w:pPr>
    </w:p>
    <w:p w:rsidR="00446F87" w:rsidRDefault="00446F87">
      <w:pPr>
        <w:spacing w:before="0" w:after="0"/>
        <w:ind w:left="360"/>
        <w:jc w:val="both"/>
        <w:rPr>
          <w:rFonts w:ascii="Noto Sans" w:eastAsia="Noto Sans" w:hAnsi="Noto Sans" w:cs="Noto Sans"/>
        </w:rPr>
      </w:pPr>
    </w:p>
    <w:p w:rsidR="00446F87" w:rsidRDefault="00B429F5">
      <w:pPr>
        <w:spacing w:before="0" w:after="0"/>
        <w:ind w:left="360"/>
        <w:jc w:val="both"/>
        <w:rPr>
          <w:rFonts w:ascii="Noto Sans" w:eastAsia="Noto Sans" w:hAnsi="Noto Sans" w:cs="Noto Sans"/>
          <w:b/>
        </w:rPr>
      </w:pPr>
      <w:r>
        <w:rPr>
          <w:rFonts w:ascii="Noto Sans" w:eastAsia="Noto Sans" w:hAnsi="Noto Sans" w:cs="Noto Sans"/>
          <w:b/>
        </w:rPr>
        <w:t>Art. 8 : Publication</w:t>
      </w:r>
    </w:p>
    <w:p w:rsidR="00446F87" w:rsidRDefault="00B429F5">
      <w:pPr>
        <w:spacing w:before="0" w:after="0"/>
        <w:ind w:left="360"/>
        <w:jc w:val="both"/>
        <w:rPr>
          <w:rFonts w:ascii="Noto Sans" w:eastAsia="Noto Sans" w:hAnsi="Noto Sans" w:cs="Noto Sans"/>
        </w:rPr>
      </w:pPr>
      <w:r>
        <w:rPr>
          <w:rFonts w:ascii="Noto Sans" w:eastAsia="Noto Sans" w:hAnsi="Noto Sans" w:cs="Noto Sans"/>
        </w:rPr>
        <w:t xml:space="preserve">Les auteurs du </w:t>
      </w:r>
      <w:proofErr w:type="spellStart"/>
      <w:r>
        <w:rPr>
          <w:rFonts w:ascii="Noto Sans" w:eastAsia="Noto Sans" w:hAnsi="Noto Sans" w:cs="Noto Sans"/>
        </w:rPr>
        <w:t>kamishibaï</w:t>
      </w:r>
      <w:proofErr w:type="spellEnd"/>
      <w:r>
        <w:rPr>
          <w:rFonts w:ascii="Noto Sans" w:eastAsia="Noto Sans" w:hAnsi="Noto Sans" w:cs="Noto Sans"/>
        </w:rPr>
        <w:t xml:space="preserve"> gagnant acceptent que leur travail soit légèrement retouché (par exemple : densité de couleurs, format, amélioration d’une phrase…).</w:t>
      </w:r>
    </w:p>
    <w:p w:rsidR="00446F87" w:rsidRDefault="00446F87">
      <w:pPr>
        <w:spacing w:before="0" w:after="0"/>
        <w:ind w:left="360"/>
        <w:jc w:val="both"/>
        <w:rPr>
          <w:rFonts w:ascii="Noto Sans" w:eastAsia="Noto Sans" w:hAnsi="Noto Sans" w:cs="Noto Sans"/>
        </w:rPr>
      </w:pPr>
    </w:p>
    <w:p w:rsidR="00446F87" w:rsidRDefault="00446F87">
      <w:pPr>
        <w:spacing w:before="0" w:after="0"/>
        <w:ind w:left="360"/>
        <w:jc w:val="both"/>
        <w:rPr>
          <w:rFonts w:ascii="Noto Sans" w:eastAsia="Noto Sans" w:hAnsi="Noto Sans" w:cs="Noto Sans"/>
        </w:rPr>
      </w:pPr>
    </w:p>
    <w:p w:rsidR="00446F87" w:rsidRDefault="00B429F5">
      <w:pPr>
        <w:spacing w:before="0" w:after="0"/>
        <w:ind w:left="360"/>
        <w:jc w:val="both"/>
        <w:rPr>
          <w:rFonts w:ascii="Noto Sans" w:eastAsia="Noto Sans" w:hAnsi="Noto Sans" w:cs="Noto Sans"/>
          <w:b/>
        </w:rPr>
      </w:pPr>
      <w:r>
        <w:rPr>
          <w:rFonts w:ascii="Noto Sans" w:eastAsia="Noto Sans" w:hAnsi="Noto Sans" w:cs="Noto Sans"/>
          <w:b/>
        </w:rPr>
        <w:t xml:space="preserve">Art. 9 : Adhésion au règlement </w:t>
      </w:r>
    </w:p>
    <w:p w:rsidR="00446F87" w:rsidRDefault="00B429F5">
      <w:pPr>
        <w:spacing w:before="0" w:after="0"/>
        <w:ind w:left="360"/>
        <w:jc w:val="both"/>
        <w:rPr>
          <w:rFonts w:ascii="Noto Sans" w:eastAsia="Noto Sans" w:hAnsi="Noto Sans" w:cs="Noto Sans"/>
        </w:rPr>
      </w:pPr>
      <w:r>
        <w:rPr>
          <w:rFonts w:ascii="Noto Sans" w:eastAsia="Noto Sans" w:hAnsi="Noto Sans" w:cs="Noto Sans"/>
        </w:rPr>
        <w:t>La participation au concours implique l’adhésion au présent règlement.</w:t>
      </w:r>
    </w:p>
    <w:p w:rsidR="00446F87" w:rsidRDefault="00446F87">
      <w:pPr>
        <w:spacing w:before="0" w:after="0"/>
        <w:ind w:left="360"/>
        <w:jc w:val="both"/>
        <w:rPr>
          <w:rFonts w:ascii="Noto Sans" w:eastAsia="Noto Sans" w:hAnsi="Noto Sans" w:cs="Noto Sans"/>
        </w:rPr>
      </w:pPr>
    </w:p>
    <w:p w:rsidR="00446F87" w:rsidRDefault="00446F87">
      <w:pPr>
        <w:spacing w:before="0" w:after="0"/>
        <w:ind w:left="360"/>
        <w:jc w:val="both"/>
        <w:rPr>
          <w:rFonts w:ascii="Noto Sans" w:eastAsia="Noto Sans" w:hAnsi="Noto Sans" w:cs="Noto Sans"/>
        </w:rPr>
      </w:pPr>
    </w:p>
    <w:p w:rsidR="00446F87" w:rsidRDefault="00B429F5">
      <w:pPr>
        <w:spacing w:before="0" w:after="0"/>
        <w:ind w:left="360"/>
        <w:jc w:val="both"/>
        <w:rPr>
          <w:rFonts w:ascii="Noto Sans" w:eastAsia="Noto Sans" w:hAnsi="Noto Sans" w:cs="Noto Sans"/>
        </w:rPr>
      </w:pPr>
      <w:r>
        <w:rPr>
          <w:rFonts w:ascii="Noto Sans" w:eastAsia="Noto Sans" w:hAnsi="Noto Sans" w:cs="Noto Sans"/>
          <w:b/>
        </w:rPr>
        <w:t>Art. 10 : Organisateur du Concours</w:t>
      </w:r>
    </w:p>
    <w:p w:rsidR="00446F87" w:rsidRDefault="00B429F5">
      <w:pPr>
        <w:spacing w:before="0" w:after="0"/>
        <w:ind w:left="360"/>
        <w:jc w:val="both"/>
        <w:rPr>
          <w:rFonts w:ascii="Noto Sans" w:eastAsia="Noto Sans" w:hAnsi="Noto Sans" w:cs="Noto Sans"/>
        </w:rPr>
      </w:pPr>
      <w:r>
        <w:rPr>
          <w:rFonts w:ascii="Noto Sans" w:eastAsia="Noto Sans" w:hAnsi="Noto Sans" w:cs="Noto Sans"/>
        </w:rPr>
        <w:t xml:space="preserve">Ce concours est organisé par l’Institut Français d’Espagne et s’inscrit dans un réseau international d’acteurs du plurilinguisme appelé KAMILALA. Ce réseau est né à l’initiative de l’association française DULALA (D’Une Langue A L’Autre) en charge de son animation. </w:t>
      </w:r>
    </w:p>
    <w:p w:rsidR="00446F87" w:rsidRDefault="00446F87">
      <w:pPr>
        <w:spacing w:before="0" w:after="0"/>
        <w:ind w:left="360"/>
        <w:rPr>
          <w:rFonts w:ascii="Noto Sans" w:eastAsia="Noto Sans" w:hAnsi="Noto Sans" w:cs="Noto Sans"/>
        </w:rPr>
      </w:pPr>
    </w:p>
    <w:p w:rsidR="00446F87" w:rsidRDefault="00446F87">
      <w:pPr>
        <w:ind w:left="0"/>
        <w:jc w:val="center"/>
        <w:rPr>
          <w:rFonts w:ascii="Noto Sans" w:eastAsia="Noto Sans" w:hAnsi="Noto Sans" w:cs="Noto Sans"/>
          <w:b/>
          <w:color w:val="00CC99"/>
          <w:sz w:val="44"/>
          <w:szCs w:val="44"/>
        </w:rPr>
      </w:pPr>
    </w:p>
    <w:p w:rsidR="00446F87" w:rsidRDefault="00446F87">
      <w:pPr>
        <w:jc w:val="center"/>
        <w:rPr>
          <w:rFonts w:ascii="Noto Sans" w:eastAsia="Noto Sans" w:hAnsi="Noto Sans" w:cs="Noto Sans"/>
          <w:b/>
          <w:color w:val="BB111D"/>
          <w:sz w:val="44"/>
          <w:szCs w:val="44"/>
        </w:rPr>
      </w:pPr>
    </w:p>
    <w:p w:rsidR="00446F87" w:rsidRDefault="00B429F5">
      <w:pPr>
        <w:rPr>
          <w:rFonts w:ascii="Noto Sans" w:eastAsia="Noto Sans" w:hAnsi="Noto Sans" w:cs="Noto Sans"/>
          <w:b/>
          <w:color w:val="0A6BBF"/>
          <w:sz w:val="44"/>
          <w:szCs w:val="44"/>
        </w:rPr>
      </w:pPr>
      <w:r>
        <w:br w:type="page"/>
      </w:r>
    </w:p>
    <w:p w:rsidR="00446F87" w:rsidRDefault="00B429F5">
      <w:pPr>
        <w:jc w:val="center"/>
        <w:rPr>
          <w:rFonts w:ascii="Noto Sans" w:eastAsia="Noto Sans" w:hAnsi="Noto Sans" w:cs="Noto Sans"/>
          <w:b/>
          <w:color w:val="0A6BBF"/>
          <w:sz w:val="44"/>
          <w:szCs w:val="44"/>
        </w:rPr>
      </w:pPr>
      <w:r>
        <w:rPr>
          <w:rFonts w:ascii="Noto Sans" w:eastAsia="Noto Sans" w:hAnsi="Noto Sans" w:cs="Noto Sans"/>
          <w:b/>
          <w:color w:val="0A6BBF"/>
          <w:sz w:val="44"/>
          <w:szCs w:val="44"/>
        </w:rPr>
        <w:lastRenderedPageBreak/>
        <w:t>CALENDRIER</w:t>
      </w:r>
    </w:p>
    <w:p w:rsidR="00446F87" w:rsidRDefault="00446F87">
      <w:pPr>
        <w:jc w:val="center"/>
        <w:rPr>
          <w:rFonts w:ascii="Noto Sans" w:eastAsia="Noto Sans" w:hAnsi="Noto Sans" w:cs="Noto Sans"/>
          <w:b/>
          <w:color w:val="0A6BBF"/>
          <w:sz w:val="44"/>
          <w:szCs w:val="44"/>
        </w:rPr>
      </w:pPr>
    </w:p>
    <w:p w:rsidR="00446F87" w:rsidRDefault="00B429F5">
      <w:pPr>
        <w:spacing w:before="0" w:after="0"/>
        <w:ind w:left="-142"/>
        <w:rPr>
          <w:rFonts w:ascii="Noto Sans" w:eastAsia="Noto Sans" w:hAnsi="Noto Sans" w:cs="Noto Sans"/>
          <w:sz w:val="28"/>
          <w:szCs w:val="28"/>
        </w:rPr>
      </w:pPr>
      <w:r>
        <w:rPr>
          <w:rFonts w:ascii="Noto Sans" w:eastAsia="Noto Sans" w:hAnsi="Noto Sans" w:cs="Noto Sans"/>
          <w:sz w:val="28"/>
          <w:szCs w:val="28"/>
        </w:rPr>
        <w:t xml:space="preserve">Pour participer au Concours </w:t>
      </w:r>
      <w:proofErr w:type="spellStart"/>
      <w:r>
        <w:rPr>
          <w:rFonts w:ascii="Noto Sans" w:eastAsia="Noto Sans" w:hAnsi="Noto Sans" w:cs="Noto Sans"/>
          <w:sz w:val="28"/>
          <w:szCs w:val="28"/>
        </w:rPr>
        <w:t>Kamishibaï</w:t>
      </w:r>
      <w:proofErr w:type="spellEnd"/>
      <w:r>
        <w:rPr>
          <w:rFonts w:ascii="Noto Sans" w:eastAsia="Noto Sans" w:hAnsi="Noto Sans" w:cs="Noto Sans"/>
          <w:sz w:val="28"/>
          <w:szCs w:val="28"/>
        </w:rPr>
        <w:t xml:space="preserve"> Plurilingue 2019-2020, voici la marche à suivre :</w:t>
      </w:r>
    </w:p>
    <w:p w:rsidR="00446F87" w:rsidRDefault="00446F87">
      <w:pPr>
        <w:spacing w:before="0" w:after="0"/>
        <w:rPr>
          <w:rFonts w:ascii="Noto Sans" w:eastAsia="Noto Sans" w:hAnsi="Noto Sans" w:cs="Noto Sans"/>
          <w:sz w:val="16"/>
          <w:szCs w:val="16"/>
        </w:rPr>
      </w:pPr>
    </w:p>
    <w:p w:rsidR="00446F87" w:rsidRDefault="00446F87">
      <w:pPr>
        <w:spacing w:before="0" w:after="0"/>
        <w:rPr>
          <w:rFonts w:ascii="Noto Sans" w:eastAsia="Noto Sans" w:hAnsi="Noto Sans" w:cs="Noto Sans"/>
          <w:sz w:val="16"/>
          <w:szCs w:val="16"/>
        </w:rPr>
      </w:pPr>
    </w:p>
    <w:p w:rsidR="00446F87" w:rsidRDefault="00B429F5">
      <w:pPr>
        <w:spacing w:before="0" w:after="0"/>
        <w:rPr>
          <w:rFonts w:ascii="Noto Sans" w:eastAsia="Noto Sans" w:hAnsi="Noto Sans" w:cs="Noto Sans"/>
          <w:sz w:val="16"/>
          <w:szCs w:val="16"/>
          <w:highlight w:val="white"/>
        </w:rPr>
      </w:pPr>
      <w:r>
        <w:rPr>
          <w:noProof/>
        </w:rPr>
        <w:drawing>
          <wp:anchor distT="0" distB="0" distL="114300" distR="114300" simplePos="0" relativeHeight="251658240" behindDoc="0" locked="0" layoutInCell="1" hidden="0" allowOverlap="1">
            <wp:simplePos x="0" y="0"/>
            <wp:positionH relativeFrom="column">
              <wp:posOffset>-85722</wp:posOffset>
            </wp:positionH>
            <wp:positionV relativeFrom="paragraph">
              <wp:posOffset>95250</wp:posOffset>
            </wp:positionV>
            <wp:extent cx="285115" cy="285115"/>
            <wp:effectExtent l="0" t="0" r="0" b="0"/>
            <wp:wrapNone/>
            <wp:docPr id="18" name="image1.png" descr="C:\Users\DULALA\AppData\Local\Microsoft\Windows\INetCache\Content.Word\Puce Concours.png"/>
            <wp:cNvGraphicFramePr/>
            <a:graphic xmlns:a="http://schemas.openxmlformats.org/drawingml/2006/main">
              <a:graphicData uri="http://schemas.openxmlformats.org/drawingml/2006/picture">
                <pic:pic xmlns:pic="http://schemas.openxmlformats.org/drawingml/2006/picture">
                  <pic:nvPicPr>
                    <pic:cNvPr id="0" name="image1.png" descr="C:\Users\DULALA\AppData\Local\Microsoft\Windows\INetCache\Content.Word\Puce Concours.png"/>
                    <pic:cNvPicPr preferRelativeResize="0"/>
                  </pic:nvPicPr>
                  <pic:blipFill>
                    <a:blip r:embed="rId8"/>
                    <a:srcRect/>
                    <a:stretch>
                      <a:fillRect/>
                    </a:stretch>
                  </pic:blipFill>
                  <pic:spPr>
                    <a:xfrm>
                      <a:off x="0" y="0"/>
                      <a:ext cx="285115" cy="285115"/>
                    </a:xfrm>
                    <a:prstGeom prst="rect">
                      <a:avLst/>
                    </a:prstGeom>
                    <a:ln/>
                  </pic:spPr>
                </pic:pic>
              </a:graphicData>
            </a:graphic>
          </wp:anchor>
        </w:drawing>
      </w:r>
    </w:p>
    <w:p w:rsidR="00446F87" w:rsidRDefault="00B429F5">
      <w:pPr>
        <w:spacing w:before="0" w:after="0"/>
        <w:jc w:val="both"/>
        <w:rPr>
          <w:rFonts w:ascii="Noto Sans" w:eastAsia="Noto Sans" w:hAnsi="Noto Sans" w:cs="Noto Sans"/>
          <w:sz w:val="28"/>
          <w:szCs w:val="28"/>
          <w:highlight w:val="white"/>
        </w:rPr>
      </w:pPr>
      <w:r>
        <w:rPr>
          <w:rFonts w:ascii="Noto Sans" w:eastAsia="Noto Sans" w:hAnsi="Noto Sans" w:cs="Noto Sans"/>
          <w:sz w:val="28"/>
          <w:szCs w:val="28"/>
          <w:highlight w:val="white"/>
        </w:rPr>
        <w:t>Inscrivez-vous avant le</w:t>
      </w:r>
      <w:r>
        <w:rPr>
          <w:rFonts w:ascii="Noto Sans" w:eastAsia="Noto Sans" w:hAnsi="Noto Sans" w:cs="Noto Sans"/>
          <w:b/>
          <w:sz w:val="28"/>
          <w:szCs w:val="28"/>
          <w:highlight w:val="white"/>
        </w:rPr>
        <w:t xml:space="preserve"> </w:t>
      </w:r>
      <w:r w:rsidR="00795D73">
        <w:rPr>
          <w:rFonts w:ascii="Noto Sans" w:eastAsia="Noto Sans" w:hAnsi="Noto Sans" w:cs="Noto Sans"/>
          <w:b/>
          <w:sz w:val="28"/>
          <w:szCs w:val="28"/>
          <w:highlight w:val="white"/>
        </w:rPr>
        <w:t>20 décembre</w:t>
      </w:r>
      <w:r>
        <w:rPr>
          <w:rFonts w:ascii="Noto Sans" w:eastAsia="Noto Sans" w:hAnsi="Noto Sans" w:cs="Noto Sans"/>
          <w:b/>
          <w:sz w:val="28"/>
          <w:szCs w:val="28"/>
          <w:highlight w:val="white"/>
        </w:rPr>
        <w:t xml:space="preserve"> 2019 </w:t>
      </w:r>
      <w:r>
        <w:rPr>
          <w:rFonts w:ascii="Noto Sans" w:eastAsia="Noto Sans" w:hAnsi="Noto Sans" w:cs="Noto Sans"/>
          <w:sz w:val="28"/>
          <w:szCs w:val="28"/>
          <w:highlight w:val="white"/>
        </w:rPr>
        <w:t xml:space="preserve">en remplissant le formulaire d’inscription en ligne (seules les 34 premières inscriptions seront retenues- soit un maximum de 2 par établissement). </w:t>
      </w:r>
    </w:p>
    <w:p w:rsidR="00446F87" w:rsidRDefault="00446F87">
      <w:pPr>
        <w:rPr>
          <w:rFonts w:ascii="Noto Sans" w:eastAsia="Noto Sans" w:hAnsi="Noto Sans" w:cs="Noto Sans"/>
          <w:sz w:val="28"/>
          <w:szCs w:val="28"/>
          <w:highlight w:val="white"/>
        </w:rPr>
      </w:pPr>
    </w:p>
    <w:p w:rsidR="00446F87" w:rsidRDefault="00B429F5">
      <w:pPr>
        <w:rPr>
          <w:rFonts w:ascii="Noto Sans" w:eastAsia="Noto Sans" w:hAnsi="Noto Sans" w:cs="Noto Sans"/>
          <w:sz w:val="28"/>
          <w:szCs w:val="28"/>
          <w:highlight w:val="white"/>
        </w:rPr>
      </w:pPr>
      <w:r>
        <w:rPr>
          <w:rFonts w:ascii="Noto Sans" w:eastAsia="Noto Sans" w:hAnsi="Noto Sans" w:cs="Noto Sans"/>
          <w:sz w:val="28"/>
          <w:szCs w:val="28"/>
          <w:highlight w:val="white"/>
        </w:rPr>
        <w:t xml:space="preserve">Envoyez-nous votre </w:t>
      </w:r>
      <w:proofErr w:type="spellStart"/>
      <w:r>
        <w:rPr>
          <w:rFonts w:ascii="Noto Sans" w:eastAsia="Noto Sans" w:hAnsi="Noto Sans" w:cs="Noto Sans"/>
          <w:sz w:val="28"/>
          <w:szCs w:val="28"/>
          <w:highlight w:val="white"/>
        </w:rPr>
        <w:t>kamishibaï</w:t>
      </w:r>
      <w:proofErr w:type="spellEnd"/>
      <w:r>
        <w:rPr>
          <w:rFonts w:ascii="Noto Sans" w:eastAsia="Noto Sans" w:hAnsi="Noto Sans" w:cs="Noto Sans"/>
          <w:sz w:val="28"/>
          <w:szCs w:val="28"/>
          <w:highlight w:val="white"/>
        </w:rPr>
        <w:t xml:space="preserve"> plurilingue et votre carnet de bord avant le</w:t>
      </w:r>
      <w:r>
        <w:rPr>
          <w:rFonts w:ascii="Noto Sans" w:eastAsia="Noto Sans" w:hAnsi="Noto Sans" w:cs="Noto Sans"/>
          <w:b/>
          <w:sz w:val="28"/>
          <w:szCs w:val="28"/>
          <w:highlight w:val="white"/>
        </w:rPr>
        <w:t xml:space="preserve"> 15 mars 2020</w:t>
      </w:r>
      <w:r>
        <w:rPr>
          <w:rFonts w:ascii="Noto Sans" w:eastAsia="Noto Sans" w:hAnsi="Noto Sans" w:cs="Noto Sans"/>
          <w:sz w:val="28"/>
          <w:szCs w:val="28"/>
          <w:highlight w:val="white"/>
        </w:rPr>
        <w:t> (consultez les modalités d’envoi dans le Règlement du Concours)</w:t>
      </w:r>
      <w:bookmarkStart w:id="2" w:name="_GoBack"/>
      <w:bookmarkEnd w:id="2"/>
      <w:r>
        <w:rPr>
          <w:noProof/>
        </w:rPr>
        <w:drawing>
          <wp:anchor distT="0" distB="0" distL="114300" distR="114300" simplePos="0" relativeHeight="251659264" behindDoc="0" locked="0" layoutInCell="1" hidden="0" allowOverlap="1">
            <wp:simplePos x="0" y="0"/>
            <wp:positionH relativeFrom="column">
              <wp:posOffset>-85722</wp:posOffset>
            </wp:positionH>
            <wp:positionV relativeFrom="paragraph">
              <wp:posOffset>57150</wp:posOffset>
            </wp:positionV>
            <wp:extent cx="285115" cy="285115"/>
            <wp:effectExtent l="0" t="0" r="0" b="0"/>
            <wp:wrapNone/>
            <wp:docPr id="20" name="image1.png" descr="C:\Users\DULALA\AppData\Local\Microsoft\Windows\INetCache\Content.Word\Puce Concours.png"/>
            <wp:cNvGraphicFramePr/>
            <a:graphic xmlns:a="http://schemas.openxmlformats.org/drawingml/2006/main">
              <a:graphicData uri="http://schemas.openxmlformats.org/drawingml/2006/picture">
                <pic:pic xmlns:pic="http://schemas.openxmlformats.org/drawingml/2006/picture">
                  <pic:nvPicPr>
                    <pic:cNvPr id="0" name="image1.png" descr="C:\Users\DULALA\AppData\Local\Microsoft\Windows\INetCache\Content.Word\Puce Concours.png"/>
                    <pic:cNvPicPr preferRelativeResize="0"/>
                  </pic:nvPicPr>
                  <pic:blipFill>
                    <a:blip r:embed="rId8"/>
                    <a:srcRect/>
                    <a:stretch>
                      <a:fillRect/>
                    </a:stretch>
                  </pic:blipFill>
                  <pic:spPr>
                    <a:xfrm>
                      <a:off x="0" y="0"/>
                      <a:ext cx="285115" cy="285115"/>
                    </a:xfrm>
                    <a:prstGeom prst="rect">
                      <a:avLst/>
                    </a:prstGeom>
                    <a:ln/>
                  </pic:spPr>
                </pic:pic>
              </a:graphicData>
            </a:graphic>
          </wp:anchor>
        </w:drawing>
      </w:r>
    </w:p>
    <w:p w:rsidR="00446F87" w:rsidRDefault="00446F87">
      <w:pPr>
        <w:pBdr>
          <w:top w:val="nil"/>
          <w:left w:val="nil"/>
          <w:bottom w:val="nil"/>
          <w:right w:val="nil"/>
          <w:between w:val="nil"/>
        </w:pBdr>
        <w:ind w:left="720" w:hanging="363"/>
        <w:rPr>
          <w:rFonts w:ascii="Noto Sans" w:eastAsia="Noto Sans" w:hAnsi="Noto Sans" w:cs="Noto Sans"/>
          <w:color w:val="000000"/>
          <w:sz w:val="28"/>
          <w:szCs w:val="28"/>
          <w:highlight w:val="white"/>
        </w:rPr>
      </w:pPr>
    </w:p>
    <w:p w:rsidR="00446F87" w:rsidRDefault="00B429F5">
      <w:pPr>
        <w:rPr>
          <w:rFonts w:ascii="Noto Sans" w:eastAsia="Noto Sans" w:hAnsi="Noto Sans" w:cs="Noto Sans"/>
          <w:sz w:val="28"/>
          <w:szCs w:val="28"/>
          <w:highlight w:val="white"/>
        </w:rPr>
      </w:pPr>
      <w:r>
        <w:rPr>
          <w:rFonts w:ascii="Noto Sans" w:eastAsia="Noto Sans" w:hAnsi="Noto Sans" w:cs="Noto Sans"/>
          <w:sz w:val="28"/>
          <w:szCs w:val="28"/>
          <w:highlight w:val="white"/>
        </w:rPr>
        <w:t>Un grand jury analysera vos travaux durant le mois d’</w:t>
      </w:r>
      <w:r>
        <w:rPr>
          <w:rFonts w:ascii="Noto Sans" w:eastAsia="Noto Sans" w:hAnsi="Noto Sans" w:cs="Noto Sans"/>
          <w:b/>
          <w:sz w:val="28"/>
          <w:szCs w:val="28"/>
          <w:highlight w:val="white"/>
        </w:rPr>
        <w:t>avril 2020</w:t>
      </w:r>
      <w:r>
        <w:rPr>
          <w:noProof/>
        </w:rPr>
        <w:drawing>
          <wp:anchor distT="0" distB="0" distL="114300" distR="114300" simplePos="0" relativeHeight="251660288" behindDoc="0" locked="0" layoutInCell="1" hidden="0" allowOverlap="1">
            <wp:simplePos x="0" y="0"/>
            <wp:positionH relativeFrom="column">
              <wp:posOffset>-85722</wp:posOffset>
            </wp:positionH>
            <wp:positionV relativeFrom="paragraph">
              <wp:posOffset>66675</wp:posOffset>
            </wp:positionV>
            <wp:extent cx="285115" cy="285115"/>
            <wp:effectExtent l="0" t="0" r="0" b="0"/>
            <wp:wrapNone/>
            <wp:docPr id="19" name="image1.png" descr="C:\Users\DULALA\AppData\Local\Microsoft\Windows\INetCache\Content.Word\Puce Concours.png"/>
            <wp:cNvGraphicFramePr/>
            <a:graphic xmlns:a="http://schemas.openxmlformats.org/drawingml/2006/main">
              <a:graphicData uri="http://schemas.openxmlformats.org/drawingml/2006/picture">
                <pic:pic xmlns:pic="http://schemas.openxmlformats.org/drawingml/2006/picture">
                  <pic:nvPicPr>
                    <pic:cNvPr id="0" name="image1.png" descr="C:\Users\DULALA\AppData\Local\Microsoft\Windows\INetCache\Content.Word\Puce Concours.png"/>
                    <pic:cNvPicPr preferRelativeResize="0"/>
                  </pic:nvPicPr>
                  <pic:blipFill>
                    <a:blip r:embed="rId8"/>
                    <a:srcRect/>
                    <a:stretch>
                      <a:fillRect/>
                    </a:stretch>
                  </pic:blipFill>
                  <pic:spPr>
                    <a:xfrm>
                      <a:off x="0" y="0"/>
                      <a:ext cx="285115" cy="285115"/>
                    </a:xfrm>
                    <a:prstGeom prst="rect">
                      <a:avLst/>
                    </a:prstGeom>
                    <a:ln/>
                  </pic:spPr>
                </pic:pic>
              </a:graphicData>
            </a:graphic>
          </wp:anchor>
        </w:drawing>
      </w:r>
    </w:p>
    <w:p w:rsidR="00446F87" w:rsidRDefault="00446F87">
      <w:pPr>
        <w:pBdr>
          <w:top w:val="nil"/>
          <w:left w:val="nil"/>
          <w:bottom w:val="nil"/>
          <w:right w:val="nil"/>
          <w:between w:val="nil"/>
        </w:pBdr>
        <w:spacing w:after="0"/>
        <w:ind w:left="720" w:hanging="363"/>
        <w:rPr>
          <w:rFonts w:ascii="Noto Sans" w:eastAsia="Noto Sans" w:hAnsi="Noto Sans" w:cs="Noto Sans"/>
          <w:color w:val="000000"/>
          <w:sz w:val="28"/>
          <w:szCs w:val="28"/>
          <w:highlight w:val="white"/>
        </w:rPr>
      </w:pPr>
    </w:p>
    <w:p w:rsidR="00446F87" w:rsidRDefault="00446F87">
      <w:pPr>
        <w:pBdr>
          <w:top w:val="nil"/>
          <w:left w:val="nil"/>
          <w:bottom w:val="nil"/>
          <w:right w:val="nil"/>
          <w:between w:val="nil"/>
        </w:pBdr>
        <w:spacing w:before="0"/>
        <w:ind w:left="720" w:hanging="363"/>
        <w:rPr>
          <w:rFonts w:ascii="Noto Sans" w:eastAsia="Noto Sans" w:hAnsi="Noto Sans" w:cs="Noto Sans"/>
          <w:color w:val="000000"/>
          <w:sz w:val="28"/>
          <w:szCs w:val="28"/>
          <w:highlight w:val="white"/>
        </w:rPr>
      </w:pPr>
    </w:p>
    <w:p w:rsidR="00446F87" w:rsidRDefault="00B429F5">
      <w:pPr>
        <w:rPr>
          <w:rFonts w:ascii="Noto Sans" w:eastAsia="Noto Sans" w:hAnsi="Noto Sans" w:cs="Noto Sans"/>
          <w:sz w:val="28"/>
          <w:szCs w:val="28"/>
          <w:highlight w:val="white"/>
        </w:rPr>
      </w:pPr>
      <w:bookmarkStart w:id="3" w:name="_heading=h.1fob9te" w:colFirst="0" w:colLast="0"/>
      <w:bookmarkEnd w:id="3"/>
      <w:r>
        <w:rPr>
          <w:rFonts w:ascii="Noto Sans" w:eastAsia="Noto Sans" w:hAnsi="Noto Sans" w:cs="Noto Sans"/>
          <w:sz w:val="28"/>
          <w:szCs w:val="28"/>
          <w:highlight w:val="white"/>
        </w:rPr>
        <w:t xml:space="preserve">Rendez-vous pendant la </w:t>
      </w:r>
      <w:r>
        <w:rPr>
          <w:rFonts w:ascii="Noto Sans" w:eastAsia="Noto Sans" w:hAnsi="Noto Sans" w:cs="Noto Sans"/>
          <w:b/>
          <w:sz w:val="28"/>
          <w:szCs w:val="28"/>
          <w:highlight w:val="white"/>
        </w:rPr>
        <w:t>foire du livre de Séville en mai 2020</w:t>
      </w:r>
      <w:r>
        <w:rPr>
          <w:rFonts w:ascii="Noto Sans" w:eastAsia="Noto Sans" w:hAnsi="Noto Sans" w:cs="Noto Sans"/>
          <w:sz w:val="28"/>
          <w:szCs w:val="28"/>
          <w:highlight w:val="white"/>
        </w:rPr>
        <w:t xml:space="preserve"> pour la remise des prix du Concours ! </w:t>
      </w:r>
      <w:r>
        <w:rPr>
          <w:noProof/>
        </w:rPr>
        <w:drawing>
          <wp:anchor distT="0" distB="0" distL="114300" distR="114300" simplePos="0" relativeHeight="251661312" behindDoc="0" locked="0" layoutInCell="1" hidden="0" allowOverlap="1">
            <wp:simplePos x="0" y="0"/>
            <wp:positionH relativeFrom="column">
              <wp:posOffset>-133346</wp:posOffset>
            </wp:positionH>
            <wp:positionV relativeFrom="paragraph">
              <wp:posOffset>9525</wp:posOffset>
            </wp:positionV>
            <wp:extent cx="285115" cy="285115"/>
            <wp:effectExtent l="0" t="0" r="0" b="0"/>
            <wp:wrapNone/>
            <wp:docPr id="17" name="image1.png" descr="C:\Users\DULALA\AppData\Local\Microsoft\Windows\INetCache\Content.Word\Puce Concours.png"/>
            <wp:cNvGraphicFramePr/>
            <a:graphic xmlns:a="http://schemas.openxmlformats.org/drawingml/2006/main">
              <a:graphicData uri="http://schemas.openxmlformats.org/drawingml/2006/picture">
                <pic:pic xmlns:pic="http://schemas.openxmlformats.org/drawingml/2006/picture">
                  <pic:nvPicPr>
                    <pic:cNvPr id="0" name="image1.png" descr="C:\Users\DULALA\AppData\Local\Microsoft\Windows\INetCache\Content.Word\Puce Concours.png"/>
                    <pic:cNvPicPr preferRelativeResize="0"/>
                  </pic:nvPicPr>
                  <pic:blipFill>
                    <a:blip r:embed="rId8"/>
                    <a:srcRect/>
                    <a:stretch>
                      <a:fillRect/>
                    </a:stretch>
                  </pic:blipFill>
                  <pic:spPr>
                    <a:xfrm>
                      <a:off x="0" y="0"/>
                      <a:ext cx="285115" cy="285115"/>
                    </a:xfrm>
                    <a:prstGeom prst="rect">
                      <a:avLst/>
                    </a:prstGeom>
                    <a:ln/>
                  </pic:spPr>
                </pic:pic>
              </a:graphicData>
            </a:graphic>
          </wp:anchor>
        </w:drawing>
      </w:r>
    </w:p>
    <w:p w:rsidR="00446F87" w:rsidRDefault="00446F87">
      <w:pPr>
        <w:rPr>
          <w:rFonts w:ascii="Noto Sans" w:eastAsia="Noto Sans" w:hAnsi="Noto Sans" w:cs="Noto Sans"/>
        </w:rPr>
      </w:pPr>
    </w:p>
    <w:p w:rsidR="00446F87" w:rsidRDefault="00446F87">
      <w:pPr>
        <w:spacing w:before="0" w:after="160" w:line="259" w:lineRule="auto"/>
        <w:ind w:left="720"/>
        <w:jc w:val="center"/>
        <w:rPr>
          <w:b/>
        </w:rPr>
      </w:pPr>
    </w:p>
    <w:sectPr w:rsidR="00446F87">
      <w:headerReference w:type="default" r:id="rId9"/>
      <w:footerReference w:type="default" r:id="rId10"/>
      <w:pgSz w:w="11906" w:h="16838"/>
      <w:pgMar w:top="993" w:right="1417" w:bottom="1276" w:left="1417" w:header="56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578" w:rsidRDefault="00C83578">
      <w:pPr>
        <w:spacing w:before="0" w:after="0"/>
      </w:pPr>
      <w:r>
        <w:separator/>
      </w:r>
    </w:p>
  </w:endnote>
  <w:endnote w:type="continuationSeparator" w:id="0">
    <w:p w:rsidR="00C83578" w:rsidRDefault="00C835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502040504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roman"/>
    <w:notTrueType/>
    <w:pitch w:val="default"/>
  </w:font>
  <w:font w:name="Noto Sans">
    <w:panose1 w:val="020B0502040504020204"/>
    <w:charset w:val="00"/>
    <w:family w:val="swiss"/>
    <w:pitch w:val="variable"/>
    <w:sig w:usb0="E00002FF" w:usb1="4000001F" w:usb2="08000029"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F87" w:rsidRDefault="00446F87">
    <w:pPr>
      <w:tabs>
        <w:tab w:val="center" w:pos="4536"/>
        <w:tab w:val="right" w:pos="9072"/>
      </w:tabs>
      <w:spacing w:before="0" w:after="0"/>
      <w:ind w:left="0"/>
      <w:rPr>
        <w:sz w:val="16"/>
        <w:szCs w:val="16"/>
      </w:rPr>
    </w:pPr>
  </w:p>
  <w:p w:rsidR="00446F87" w:rsidRDefault="00446F87">
    <w:pPr>
      <w:tabs>
        <w:tab w:val="center" w:pos="4536"/>
        <w:tab w:val="right" w:pos="9072"/>
      </w:tabs>
      <w:spacing w:before="0" w:after="0"/>
      <w:ind w:left="0"/>
      <w:rPr>
        <w:sz w:val="16"/>
        <w:szCs w:val="16"/>
      </w:rPr>
    </w:pPr>
  </w:p>
  <w:p w:rsidR="00446F87" w:rsidRDefault="00B429F5">
    <w:pPr>
      <w:tabs>
        <w:tab w:val="center" w:pos="4536"/>
        <w:tab w:val="right" w:pos="9072"/>
      </w:tabs>
      <w:spacing w:before="0" w:after="0" w:line="276" w:lineRule="auto"/>
      <w:ind w:left="0"/>
      <w:jc w:val="center"/>
      <w:rPr>
        <w:b/>
        <w:sz w:val="16"/>
        <w:szCs w:val="16"/>
      </w:rPr>
    </w:pPr>
    <w:proofErr w:type="spellStart"/>
    <w:r>
      <w:rPr>
        <w:b/>
        <w:sz w:val="16"/>
        <w:szCs w:val="16"/>
      </w:rPr>
      <w:t>Kamilala</w:t>
    </w:r>
    <w:proofErr w:type="spellEnd"/>
  </w:p>
  <w:p w:rsidR="00446F87" w:rsidRDefault="00C83578">
    <w:pPr>
      <w:tabs>
        <w:tab w:val="center" w:pos="4536"/>
        <w:tab w:val="right" w:pos="9072"/>
      </w:tabs>
      <w:spacing w:before="0" w:after="0" w:line="276" w:lineRule="auto"/>
      <w:ind w:left="0"/>
      <w:jc w:val="center"/>
      <w:rPr>
        <w:b/>
        <w:sz w:val="16"/>
        <w:szCs w:val="16"/>
      </w:rPr>
    </w:pPr>
    <w:hyperlink r:id="rId1">
      <w:r w:rsidR="00B429F5">
        <w:rPr>
          <w:b/>
          <w:color w:val="0563C1"/>
          <w:sz w:val="16"/>
          <w:szCs w:val="16"/>
          <w:u w:val="single"/>
        </w:rPr>
        <w:t>www.kamilala.</w:t>
      </w:r>
    </w:hyperlink>
    <w:r w:rsidR="00B429F5">
      <w:rPr>
        <w:b/>
        <w:color w:val="0563C1"/>
        <w:sz w:val="16"/>
        <w:szCs w:val="16"/>
        <w:u w:val="single"/>
      </w:rPr>
      <w:t>org</w:t>
    </w:r>
    <w:r w:rsidR="00B429F5">
      <w:rPr>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578" w:rsidRDefault="00C83578">
      <w:pPr>
        <w:spacing w:before="0" w:after="0"/>
      </w:pPr>
      <w:r>
        <w:separator/>
      </w:r>
    </w:p>
  </w:footnote>
  <w:footnote w:type="continuationSeparator" w:id="0">
    <w:p w:rsidR="00C83578" w:rsidRDefault="00C8357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F87" w:rsidRDefault="007A55E8">
    <w:pPr>
      <w:tabs>
        <w:tab w:val="center" w:pos="4536"/>
        <w:tab w:val="right" w:pos="9072"/>
      </w:tabs>
      <w:spacing w:after="0"/>
      <w:ind w:left="0"/>
      <w:jc w:val="center"/>
      <w:rPr>
        <w:rFonts w:ascii="Verdana" w:eastAsia="Verdana" w:hAnsi="Verdana" w:cs="Verdana"/>
        <w:b/>
        <w:color w:val="FF0000"/>
        <w:sz w:val="36"/>
        <w:szCs w:val="36"/>
      </w:rPr>
    </w:pPr>
    <w:r>
      <w:rPr>
        <w:rFonts w:ascii="Verdana" w:eastAsia="Verdana" w:hAnsi="Verdana" w:cs="Verdana"/>
        <w:b/>
        <w:noProof/>
        <w:color w:val="FF0000"/>
        <w:sz w:val="36"/>
        <w:szCs w:val="36"/>
      </w:rPr>
      <w:drawing>
        <wp:inline distT="0" distB="0" distL="0" distR="0">
          <wp:extent cx="3799030" cy="103196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MILALA + INSTITUT FRANÇAIS ESPAGNE.jpg"/>
                  <pic:cNvPicPr/>
                </pic:nvPicPr>
                <pic:blipFill rotWithShape="1">
                  <a:blip r:embed="rId1">
                    <a:extLst>
                      <a:ext uri="{28A0092B-C50C-407E-A947-70E740481C1C}">
                        <a14:useLocalDpi xmlns:a14="http://schemas.microsoft.com/office/drawing/2010/main" val="0"/>
                      </a:ext>
                    </a:extLst>
                  </a:blip>
                  <a:srcRect t="23345" b="15536"/>
                  <a:stretch/>
                </pic:blipFill>
                <pic:spPr bwMode="auto">
                  <a:xfrm>
                    <a:off x="0" y="0"/>
                    <a:ext cx="3899664" cy="10593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41881"/>
    <w:multiLevelType w:val="multilevel"/>
    <w:tmpl w:val="7770910C"/>
    <w:lvl w:ilvl="0">
      <w:start w:val="47"/>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F87"/>
    <w:rsid w:val="001C6487"/>
    <w:rsid w:val="00446F87"/>
    <w:rsid w:val="00795D73"/>
    <w:rsid w:val="007A55E8"/>
    <w:rsid w:val="00B429F5"/>
    <w:rsid w:val="00C8357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46DA179F"/>
  <w15:docId w15:val="{21CCBBA4-B234-DB45-82FE-38D26A96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FR" w:eastAsia="fr-FR" w:bidi="ar-SA"/>
      </w:rPr>
    </w:rPrDefault>
    <w:pPrDefault>
      <w:pPr>
        <w:spacing w:before="100" w:after="100"/>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aire">
    <w:name w:val="annotation text"/>
    <w:basedOn w:val="Normal"/>
    <w:link w:val="CommentaireCar"/>
    <w:uiPriority w:val="99"/>
    <w:semiHidden/>
    <w:unhideWhenUsed/>
    <w:rPr>
      <w:sz w:val="20"/>
      <w:szCs w:val="20"/>
    </w:rPr>
  </w:style>
  <w:style w:type="character" w:customStyle="1" w:styleId="TextocomentarioCar">
    <w:name w:val="Texto comentario Car"/>
    <w:basedOn w:val="Policepardfaut"/>
    <w:uiPriority w:val="99"/>
    <w:semiHidden/>
    <w:rPr>
      <w:sz w:val="20"/>
      <w:szCs w:val="20"/>
    </w:rPr>
  </w:style>
  <w:style w:type="character" w:styleId="Marquedecommentaire">
    <w:name w:val="annotation reference"/>
    <w:uiPriority w:val="99"/>
    <w:semiHidden/>
    <w:unhideWhenUsed/>
    <w:rPr>
      <w:sz w:val="16"/>
      <w:szCs w:val="16"/>
    </w:rPr>
  </w:style>
  <w:style w:type="paragraph" w:styleId="Textedebulles">
    <w:name w:val="Balloon Text"/>
    <w:basedOn w:val="Normal"/>
    <w:link w:val="TextedebullesCar"/>
    <w:uiPriority w:val="99"/>
    <w:semiHidden/>
    <w:unhideWhenUsed/>
    <w:rsid w:val="007241FE"/>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241FE"/>
    <w:rPr>
      <w:rFonts w:ascii="Segoe UI" w:hAnsi="Segoe UI" w:cs="Segoe UI"/>
      <w:sz w:val="18"/>
      <w:szCs w:val="18"/>
    </w:rPr>
  </w:style>
  <w:style w:type="paragraph" w:styleId="Paragraphedeliste">
    <w:name w:val="List Paragraph"/>
    <w:basedOn w:val="Normal"/>
    <w:uiPriority w:val="34"/>
    <w:qFormat/>
    <w:rsid w:val="007241FE"/>
    <w:pPr>
      <w:ind w:left="720"/>
      <w:contextualSpacing/>
    </w:pPr>
  </w:style>
  <w:style w:type="paragraph" w:styleId="En-tte">
    <w:name w:val="header"/>
    <w:basedOn w:val="Normal"/>
    <w:link w:val="En-tteCar"/>
    <w:uiPriority w:val="99"/>
    <w:unhideWhenUsed/>
    <w:rsid w:val="002F256B"/>
    <w:pPr>
      <w:tabs>
        <w:tab w:val="center" w:pos="4536"/>
        <w:tab w:val="right" w:pos="9072"/>
      </w:tabs>
      <w:spacing w:before="0" w:after="0"/>
    </w:pPr>
  </w:style>
  <w:style w:type="character" w:customStyle="1" w:styleId="En-tteCar">
    <w:name w:val="En-tête Car"/>
    <w:basedOn w:val="Policepardfaut"/>
    <w:link w:val="En-tte"/>
    <w:uiPriority w:val="99"/>
    <w:rsid w:val="002F256B"/>
  </w:style>
  <w:style w:type="paragraph" w:styleId="Pieddepage">
    <w:name w:val="footer"/>
    <w:basedOn w:val="Normal"/>
    <w:link w:val="PieddepageCar"/>
    <w:uiPriority w:val="99"/>
    <w:unhideWhenUsed/>
    <w:rsid w:val="002F256B"/>
    <w:pPr>
      <w:tabs>
        <w:tab w:val="center" w:pos="4536"/>
        <w:tab w:val="right" w:pos="9072"/>
      </w:tabs>
      <w:spacing w:before="0" w:after="0"/>
    </w:pPr>
  </w:style>
  <w:style w:type="character" w:customStyle="1" w:styleId="PieddepageCar">
    <w:name w:val="Pied de page Car"/>
    <w:basedOn w:val="Policepardfaut"/>
    <w:link w:val="Pieddepage"/>
    <w:uiPriority w:val="99"/>
    <w:rsid w:val="002F256B"/>
  </w:style>
  <w:style w:type="paragraph" w:styleId="NormalWeb">
    <w:name w:val="Normal (Web)"/>
    <w:basedOn w:val="Normal"/>
    <w:uiPriority w:val="99"/>
    <w:semiHidden/>
    <w:unhideWhenUsed/>
    <w:rsid w:val="002A735E"/>
    <w:rPr>
      <w:rFonts w:ascii="Times New Roman" w:hAnsi="Times New Roman" w:cs="Times New Roman"/>
      <w:sz w:val="24"/>
      <w:szCs w:val="24"/>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customStyle="1" w:styleId="CommentaireCar">
    <w:name w:val="Commentaire Car"/>
    <w:link w:val="Commentaire"/>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dulala.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ZW89y2Egei77fAKX6mj014o2Zg==">AMUW2mVKRRNUZyFOps8d7VeBJdji+dICNwQWCPldYbnuoMMoTfECk4s/0qkQTwKugfBFZyym4ZOn6fytv2HBZ2UfyTnzP+ZhrBatTJwi4qN11UGnRunw3he2zNxU66j7MdQIr2/pFB3sYV0b0I5J62eKi1tOYxrdug==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1428</Words>
  <Characters>7854</Characters>
  <Application>Microsoft Office Word</Application>
  <DocSecurity>0</DocSecurity>
  <Lines>65</Lines>
  <Paragraphs>18</Paragraphs>
  <ScaleCrop>false</ScaleCrop>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Malika Pedley</dc:creator>
  <cp:lastModifiedBy>Microsoft Office User</cp:lastModifiedBy>
  <cp:revision>3</cp:revision>
  <dcterms:created xsi:type="dcterms:W3CDTF">2019-11-05T09:56:00Z</dcterms:created>
  <dcterms:modified xsi:type="dcterms:W3CDTF">2019-11-26T09:01:00Z</dcterms:modified>
</cp:coreProperties>
</file>